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2BE529" w14:textId="04ED4A20" w:rsidR="00B12845" w:rsidRDefault="00B12845" w:rsidP="00B1284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</w:rPr>
      </w:pPr>
      <w:bookmarkStart w:id="0" w:name="_GoBack"/>
      <w:bookmarkEnd w:id="0"/>
      <w:r w:rsidRPr="00B12845">
        <w:rPr>
          <w:rFonts w:ascii="Arial" w:hAnsi="Arial" w:cs="Arial"/>
          <w:kern w:val="0"/>
        </w:rPr>
        <w:t>Katowice, 24.05.2024 r.</w:t>
      </w:r>
    </w:p>
    <w:p w14:paraId="4C1D40CA" w14:textId="77777777" w:rsidR="00B12845" w:rsidRPr="00B12845" w:rsidRDefault="00B12845" w:rsidP="00B1284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</w:rPr>
      </w:pPr>
    </w:p>
    <w:p w14:paraId="695DDDD6" w14:textId="41E9CB5F" w:rsidR="00311152" w:rsidRPr="00B82BA8" w:rsidRDefault="00311152" w:rsidP="003111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</w:rPr>
      </w:pPr>
      <w:r w:rsidRPr="00B82BA8">
        <w:rPr>
          <w:rFonts w:ascii="Arial" w:hAnsi="Arial" w:cs="Arial"/>
          <w:b/>
          <w:bCs/>
          <w:kern w:val="0"/>
        </w:rPr>
        <w:t>PLAN URZĄDZENIA LASU NADLEŚNICTWO Węgierska Górka</w:t>
      </w:r>
    </w:p>
    <w:p w14:paraId="51143B79" w14:textId="77777777" w:rsidR="00311152" w:rsidRPr="00B82BA8" w:rsidRDefault="00311152" w:rsidP="003111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</w:rPr>
      </w:pPr>
      <w:r w:rsidRPr="00B82BA8">
        <w:rPr>
          <w:rFonts w:ascii="Arial" w:hAnsi="Arial" w:cs="Arial"/>
          <w:b/>
          <w:bCs/>
          <w:kern w:val="0"/>
        </w:rPr>
        <w:t>na okres gospodarczy od 1 stycznia 2024 r. do 31 grudnia 2033 r.</w:t>
      </w:r>
    </w:p>
    <w:p w14:paraId="103A7DE8" w14:textId="77777777" w:rsidR="00311152" w:rsidRPr="00B82BA8" w:rsidRDefault="00311152" w:rsidP="003111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</w:rPr>
      </w:pPr>
    </w:p>
    <w:p w14:paraId="2EFCE4CE" w14:textId="77777777" w:rsidR="00311152" w:rsidRPr="00B82BA8" w:rsidRDefault="00311152" w:rsidP="003111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</w:p>
    <w:p w14:paraId="36E27D2A" w14:textId="09B6D918" w:rsidR="00311152" w:rsidRDefault="00311152" w:rsidP="003111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B82BA8">
        <w:rPr>
          <w:rFonts w:ascii="Arial" w:hAnsi="Arial" w:cs="Arial"/>
          <w:kern w:val="0"/>
        </w:rPr>
        <w:t>Po analizie dokumentacji do Planu Urządzenia Lasu Nadleśnictwa Węgierska Górka na okres gospodarczy od 1 stycznia 2024 r. do 31 grudnia 2033 r. przekazuj</w:t>
      </w:r>
      <w:r w:rsidR="00F504D9">
        <w:rPr>
          <w:rFonts w:ascii="Arial" w:hAnsi="Arial" w:cs="Arial"/>
          <w:kern w:val="0"/>
        </w:rPr>
        <w:t>emy</w:t>
      </w:r>
      <w:r w:rsidRPr="00B82BA8">
        <w:rPr>
          <w:rFonts w:ascii="Arial" w:hAnsi="Arial" w:cs="Arial"/>
          <w:kern w:val="0"/>
        </w:rPr>
        <w:t xml:space="preserve"> następujące uwagi</w:t>
      </w:r>
      <w:r w:rsidR="00B82BA8">
        <w:rPr>
          <w:rFonts w:ascii="Arial" w:hAnsi="Arial" w:cs="Arial"/>
          <w:kern w:val="0"/>
        </w:rPr>
        <w:t>:</w:t>
      </w:r>
    </w:p>
    <w:p w14:paraId="7865155A" w14:textId="77777777" w:rsidR="00B82BA8" w:rsidRDefault="00B82BA8" w:rsidP="003111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</w:p>
    <w:p w14:paraId="5162E766" w14:textId="425C82A3" w:rsidR="00311152" w:rsidRPr="00DD3843" w:rsidRDefault="00311152" w:rsidP="00B82BA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B82BA8">
        <w:rPr>
          <w:rFonts w:ascii="Arial" w:eastAsia="DejaVu Sans" w:hAnsi="Arial" w:cs="Arial"/>
          <w:kern w:val="3"/>
          <w:u w:val="single"/>
          <w:lang w:eastAsia="pl-PL"/>
        </w:rPr>
        <w:t xml:space="preserve">Biegacz urozmaicony </w:t>
      </w:r>
      <w:proofErr w:type="spellStart"/>
      <w:r w:rsidRPr="00B82BA8">
        <w:rPr>
          <w:rFonts w:ascii="Arial" w:eastAsia="DejaVu Sans" w:hAnsi="Arial" w:cs="Arial"/>
          <w:i/>
          <w:kern w:val="3"/>
          <w:u w:val="single"/>
          <w:lang w:eastAsia="pl-PL"/>
        </w:rPr>
        <w:t>Carabus</w:t>
      </w:r>
      <w:proofErr w:type="spellEnd"/>
      <w:r w:rsidRPr="00B82BA8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</w:t>
      </w:r>
      <w:proofErr w:type="spellStart"/>
      <w:r w:rsidRPr="00B82BA8">
        <w:rPr>
          <w:rFonts w:ascii="Arial" w:eastAsia="DejaVu Sans" w:hAnsi="Arial" w:cs="Arial"/>
          <w:i/>
          <w:kern w:val="3"/>
          <w:u w:val="single"/>
          <w:lang w:eastAsia="pl-PL"/>
        </w:rPr>
        <w:t>variolosus</w:t>
      </w:r>
      <w:proofErr w:type="spellEnd"/>
      <w:r w:rsidRPr="00B82BA8">
        <w:rPr>
          <w:rFonts w:ascii="Arial" w:eastAsia="DejaVu Sans" w:hAnsi="Arial" w:cs="Arial"/>
          <w:kern w:val="3"/>
          <w:u w:val="single"/>
          <w:lang w:eastAsia="pl-PL"/>
        </w:rPr>
        <w:t xml:space="preserve"> (kod Natura 2000: 4014)</w:t>
      </w:r>
    </w:p>
    <w:p w14:paraId="2AE6A0FA" w14:textId="77777777" w:rsidR="00DD3843" w:rsidRPr="00B82BA8" w:rsidRDefault="00DD3843" w:rsidP="00DD384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</w:p>
    <w:p w14:paraId="6C8C8B32" w14:textId="4FFDDB6E" w:rsidR="00B8440D" w:rsidRPr="00F504D9" w:rsidRDefault="00EB5584" w:rsidP="00EB558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kern w:val="0"/>
        </w:rPr>
        <w:t xml:space="preserve">1a. </w:t>
      </w:r>
      <w:r w:rsidR="00F504D9">
        <w:rPr>
          <w:rFonts w:ascii="Arial" w:hAnsi="Arial" w:cs="Arial"/>
          <w:kern w:val="0"/>
        </w:rPr>
        <w:t xml:space="preserve">Ze względów kolekcjonerskich (podobnie jak </w:t>
      </w:r>
      <w:proofErr w:type="spellStart"/>
      <w:r w:rsidR="00F504D9">
        <w:rPr>
          <w:rFonts w:ascii="Arial" w:hAnsi="Arial" w:cs="Arial"/>
          <w:kern w:val="0"/>
        </w:rPr>
        <w:t>sichrawa</w:t>
      </w:r>
      <w:proofErr w:type="spellEnd"/>
      <w:r w:rsidR="00F504D9">
        <w:rPr>
          <w:rFonts w:ascii="Arial" w:hAnsi="Arial" w:cs="Arial"/>
          <w:kern w:val="0"/>
        </w:rPr>
        <w:t xml:space="preserve"> karpacka) ujęcie </w:t>
      </w:r>
      <w:r w:rsidR="00F504D9" w:rsidRPr="00EB5584">
        <w:rPr>
          <w:rFonts w:ascii="Arial" w:hAnsi="Arial" w:cs="Arial"/>
          <w:kern w:val="0"/>
        </w:rPr>
        <w:t xml:space="preserve">stanowisk </w:t>
      </w:r>
      <w:r w:rsidR="00F504D9" w:rsidRPr="00EB5584">
        <w:rPr>
          <w:rFonts w:ascii="Arial" w:eastAsia="DejaVu Sans" w:hAnsi="Arial" w:cs="Arial"/>
          <w:kern w:val="3"/>
          <w:lang w:eastAsia="pl-PL"/>
        </w:rPr>
        <w:t>biegacza urozmaiconego w danych wrażliwych</w:t>
      </w:r>
      <w:r w:rsidR="00F504D9">
        <w:rPr>
          <w:rFonts w:ascii="Arial" w:eastAsia="DejaVu Sans" w:hAnsi="Arial" w:cs="Arial"/>
          <w:kern w:val="3"/>
          <w:lang w:eastAsia="pl-PL"/>
        </w:rPr>
        <w:t>.</w:t>
      </w:r>
      <w:r w:rsidR="00F504D9" w:rsidRPr="00EB5584">
        <w:rPr>
          <w:rFonts w:ascii="Arial" w:eastAsia="DejaVu Sans" w:hAnsi="Arial" w:cs="Arial"/>
          <w:kern w:val="3"/>
          <w:lang w:eastAsia="pl-PL"/>
        </w:rPr>
        <w:t xml:space="preserve"> </w:t>
      </w:r>
      <w:r w:rsidR="00F504D9">
        <w:rPr>
          <w:rFonts w:ascii="Arial" w:eastAsia="DejaVu Sans" w:hAnsi="Arial" w:cs="Arial"/>
          <w:kern w:val="3"/>
          <w:lang w:eastAsia="pl-PL"/>
        </w:rPr>
        <w:t xml:space="preserve">Należy </w:t>
      </w:r>
      <w:r w:rsidR="00F504D9" w:rsidRPr="00EB5584">
        <w:rPr>
          <w:rFonts w:ascii="Arial" w:eastAsia="DejaVu Sans" w:hAnsi="Arial" w:cs="Arial"/>
          <w:kern w:val="3"/>
          <w:lang w:eastAsia="pl-PL"/>
        </w:rPr>
        <w:t xml:space="preserve">usunąć wskazanie </w:t>
      </w:r>
      <w:proofErr w:type="spellStart"/>
      <w:r w:rsidR="00F504D9" w:rsidRPr="00EB5584">
        <w:rPr>
          <w:rFonts w:ascii="Arial" w:eastAsia="DejaVu Sans" w:hAnsi="Arial" w:cs="Arial"/>
          <w:kern w:val="3"/>
          <w:lang w:eastAsia="pl-PL"/>
        </w:rPr>
        <w:t>wydzieleń</w:t>
      </w:r>
      <w:proofErr w:type="spellEnd"/>
      <w:r w:rsidR="00F504D9" w:rsidRPr="00EB5584">
        <w:rPr>
          <w:rFonts w:ascii="Arial" w:eastAsia="DejaVu Sans" w:hAnsi="Arial" w:cs="Arial"/>
          <w:kern w:val="3"/>
          <w:lang w:eastAsia="pl-PL"/>
        </w:rPr>
        <w:t>, z</w:t>
      </w:r>
      <w:r w:rsidR="00F504D9">
        <w:rPr>
          <w:rFonts w:ascii="Arial" w:eastAsia="DejaVu Sans" w:hAnsi="Arial" w:cs="Arial"/>
          <w:kern w:val="3"/>
          <w:lang w:eastAsia="pl-PL"/>
        </w:rPr>
        <w:t> </w:t>
      </w:r>
      <w:r w:rsidR="00F504D9" w:rsidRPr="00EB5584">
        <w:rPr>
          <w:rFonts w:ascii="Arial" w:eastAsia="DejaVu Sans" w:hAnsi="Arial" w:cs="Arial"/>
          <w:kern w:val="3"/>
          <w:lang w:eastAsia="pl-PL"/>
        </w:rPr>
        <w:t xml:space="preserve">których podawany jest biegacz urozmaicony z POP, POŚ i opisów taksacyjnych. </w:t>
      </w:r>
    </w:p>
    <w:p w14:paraId="606E51AE" w14:textId="77777777" w:rsidR="00EB5584" w:rsidRDefault="00EB5584" w:rsidP="00EB558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</w:rPr>
      </w:pPr>
    </w:p>
    <w:p w14:paraId="4C0885D2" w14:textId="76891DD8" w:rsidR="006F6831" w:rsidRPr="00E32263" w:rsidRDefault="00EB5584" w:rsidP="007053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EB5584">
        <w:rPr>
          <w:rFonts w:ascii="Arial" w:hAnsi="Arial" w:cs="Arial"/>
          <w:kern w:val="0"/>
        </w:rPr>
        <w:t>1</w:t>
      </w:r>
      <w:r w:rsidR="00F504D9">
        <w:rPr>
          <w:rFonts w:ascii="Arial" w:hAnsi="Arial" w:cs="Arial"/>
          <w:kern w:val="0"/>
        </w:rPr>
        <w:t>b</w:t>
      </w:r>
      <w:r w:rsidRPr="00EB5584">
        <w:rPr>
          <w:rFonts w:ascii="Arial" w:hAnsi="Arial" w:cs="Arial"/>
          <w:kern w:val="0"/>
        </w:rPr>
        <w:t xml:space="preserve">. </w:t>
      </w:r>
      <w:r w:rsidR="00F504D9" w:rsidRPr="00EB5584">
        <w:rPr>
          <w:rFonts w:ascii="Arial" w:hAnsi="Arial" w:cs="Arial"/>
          <w:kern w:val="0"/>
        </w:rPr>
        <w:t xml:space="preserve">Uwzględnić stanowisko biegacza urozmaiconego </w:t>
      </w:r>
      <w:r w:rsidR="00F504D9">
        <w:rPr>
          <w:rFonts w:ascii="Arial" w:hAnsi="Arial" w:cs="Arial"/>
          <w:kern w:val="0"/>
        </w:rPr>
        <w:t>(</w:t>
      </w:r>
      <w:r w:rsidR="00F504D9" w:rsidRPr="00EB5584">
        <w:rPr>
          <w:rFonts w:ascii="Arial" w:eastAsia="SimSun" w:hAnsi="Arial" w:cs="Arial"/>
          <w:iCs/>
          <w:kern w:val="3"/>
          <w:lang w:eastAsia="zh-CN" w:bidi="hi-IN"/>
        </w:rPr>
        <w:t>wydzieleni</w:t>
      </w:r>
      <w:r w:rsidR="00F504D9">
        <w:rPr>
          <w:rFonts w:ascii="Arial" w:eastAsia="SimSun" w:hAnsi="Arial" w:cs="Arial"/>
          <w:iCs/>
          <w:kern w:val="3"/>
          <w:lang w:eastAsia="zh-CN" w:bidi="hi-IN"/>
        </w:rPr>
        <w:t>e</w:t>
      </w:r>
      <w:r w:rsidR="00F504D9" w:rsidRPr="00EB5584">
        <w:rPr>
          <w:rFonts w:ascii="Arial" w:eastAsia="SimSun" w:hAnsi="Arial" w:cs="Arial"/>
          <w:iCs/>
          <w:kern w:val="3"/>
          <w:lang w:eastAsia="zh-CN" w:bidi="hi-IN"/>
        </w:rPr>
        <w:t xml:space="preserve"> 119a obręb Węgierska Górka</w:t>
      </w:r>
      <w:r w:rsidR="00F504D9">
        <w:rPr>
          <w:rFonts w:ascii="Arial" w:eastAsia="SimSun" w:hAnsi="Arial" w:cs="Arial"/>
          <w:iCs/>
          <w:kern w:val="3"/>
          <w:lang w:eastAsia="zh-CN" w:bidi="hi-IN"/>
        </w:rPr>
        <w:t xml:space="preserve"> w danych wrażliwych</w:t>
      </w:r>
      <w:r w:rsidR="00F504D9" w:rsidRPr="00EB5584">
        <w:rPr>
          <w:rFonts w:ascii="Arial" w:eastAsia="SimSun" w:hAnsi="Arial" w:cs="Arial"/>
          <w:iCs/>
          <w:kern w:val="3"/>
          <w:lang w:eastAsia="zh-CN" w:bidi="hi-IN"/>
        </w:rPr>
        <w:t>)</w:t>
      </w:r>
      <w:r w:rsidR="00F504D9">
        <w:rPr>
          <w:rFonts w:ascii="Arial" w:eastAsia="SimSun" w:hAnsi="Arial" w:cs="Arial"/>
          <w:iCs/>
          <w:kern w:val="3"/>
          <w:lang w:eastAsia="zh-CN" w:bidi="hi-IN"/>
        </w:rPr>
        <w:t xml:space="preserve">. W </w:t>
      </w:r>
      <w:r w:rsidR="00F504D9" w:rsidRPr="00EB5584">
        <w:rPr>
          <w:rFonts w:ascii="Arial" w:hAnsi="Arial" w:cs="Arial"/>
          <w:kern w:val="0"/>
        </w:rPr>
        <w:t>POŚ</w:t>
      </w:r>
      <w:r w:rsidR="00F504D9">
        <w:rPr>
          <w:rFonts w:ascii="Arial" w:hAnsi="Arial" w:cs="Arial"/>
          <w:kern w:val="0"/>
        </w:rPr>
        <w:t xml:space="preserve"> </w:t>
      </w:r>
      <w:r w:rsidR="00F504D9" w:rsidRPr="00EB5584">
        <w:rPr>
          <w:rFonts w:ascii="Arial" w:hAnsi="Arial" w:cs="Arial"/>
          <w:kern w:val="0"/>
        </w:rPr>
        <w:t>(np. w tabeli 41 „Macierz …” dla obszaru Natura 2000 Beskid Żywiecki PLH240006</w:t>
      </w:r>
      <w:r w:rsidR="00F504D9">
        <w:rPr>
          <w:rFonts w:ascii="Arial" w:hAnsi="Arial" w:cs="Arial"/>
          <w:kern w:val="0"/>
        </w:rPr>
        <w:t>)</w:t>
      </w:r>
      <w:r w:rsidR="00F504D9" w:rsidRPr="00EB5584">
        <w:rPr>
          <w:rFonts w:ascii="Arial" w:hAnsi="Arial" w:cs="Arial"/>
          <w:kern w:val="0"/>
        </w:rPr>
        <w:t xml:space="preserve"> </w:t>
      </w:r>
      <w:r w:rsidR="00F504D9">
        <w:rPr>
          <w:rFonts w:ascii="Arial" w:hAnsi="Arial" w:cs="Arial"/>
          <w:kern w:val="0"/>
        </w:rPr>
        <w:t xml:space="preserve">w związku z </w:t>
      </w:r>
      <w:r w:rsidR="00F504D9" w:rsidRPr="00EB5584">
        <w:rPr>
          <w:rFonts w:ascii="Arial" w:hAnsi="Arial" w:cs="Arial"/>
        </w:rPr>
        <w:t>nie</w:t>
      </w:r>
      <w:r w:rsidR="00F504D9">
        <w:rPr>
          <w:rFonts w:ascii="Arial" w:hAnsi="Arial" w:cs="Arial"/>
        </w:rPr>
        <w:t xml:space="preserve">uwzględnieniem ww. stanowiska, nie </w:t>
      </w:r>
      <w:r w:rsidR="00F504D9" w:rsidRPr="00EB5584">
        <w:rPr>
          <w:rFonts w:ascii="Arial" w:hAnsi="Arial" w:cs="Arial"/>
        </w:rPr>
        <w:t>przeprowadzono analizy dla biegacza urozmaiconego</w:t>
      </w:r>
      <w:r w:rsidR="00F504D9">
        <w:rPr>
          <w:rFonts w:ascii="Arial" w:hAnsi="Arial" w:cs="Arial"/>
        </w:rPr>
        <w:t>, co należy uzupełnić.</w:t>
      </w:r>
    </w:p>
    <w:p w14:paraId="3C9D9A1F" w14:textId="77777777" w:rsidR="00C8486B" w:rsidRPr="00756196" w:rsidRDefault="00C8486B" w:rsidP="007053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18856B3" w14:textId="267B208F" w:rsidR="00756196" w:rsidRPr="00DD3843" w:rsidRDefault="004654E1" w:rsidP="0075619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1" w:name="_Hlk121225036"/>
      <w:proofErr w:type="spellStart"/>
      <w:r w:rsidRPr="00756196">
        <w:rPr>
          <w:rFonts w:ascii="Arial" w:eastAsia="DejaVu Sans" w:hAnsi="Arial" w:cs="Arial"/>
          <w:kern w:val="3"/>
          <w:u w:val="single"/>
          <w:lang w:eastAsia="pl-PL"/>
        </w:rPr>
        <w:t>Tocja</w:t>
      </w:r>
      <w:proofErr w:type="spellEnd"/>
      <w:r w:rsidRPr="00756196">
        <w:rPr>
          <w:rFonts w:ascii="Arial" w:eastAsia="DejaVu Sans" w:hAnsi="Arial" w:cs="Arial"/>
          <w:kern w:val="3"/>
          <w:u w:val="single"/>
          <w:lang w:eastAsia="pl-PL"/>
        </w:rPr>
        <w:t xml:space="preserve"> karpacka </w:t>
      </w:r>
      <w:proofErr w:type="spellStart"/>
      <w:r w:rsidRPr="00756196">
        <w:rPr>
          <w:rFonts w:ascii="Arial" w:eastAsia="DejaVu Sans" w:hAnsi="Arial" w:cs="Arial"/>
          <w:i/>
          <w:kern w:val="3"/>
          <w:u w:val="single"/>
          <w:lang w:eastAsia="pl-PL"/>
        </w:rPr>
        <w:t>Tozzia</w:t>
      </w:r>
      <w:proofErr w:type="spellEnd"/>
      <w:r w:rsidRPr="00756196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</w:t>
      </w:r>
      <w:proofErr w:type="spellStart"/>
      <w:r w:rsidRPr="00756196">
        <w:rPr>
          <w:rFonts w:ascii="Arial" w:eastAsia="DejaVu Sans" w:hAnsi="Arial" w:cs="Arial"/>
          <w:i/>
          <w:kern w:val="3"/>
          <w:u w:val="single"/>
          <w:lang w:eastAsia="pl-PL"/>
        </w:rPr>
        <w:t>carpathica</w:t>
      </w:r>
      <w:proofErr w:type="spellEnd"/>
      <w:r w:rsidRPr="00756196">
        <w:rPr>
          <w:rFonts w:ascii="Arial" w:eastAsia="DejaVu Sans" w:hAnsi="Arial" w:cs="Arial"/>
          <w:kern w:val="3"/>
          <w:u w:val="single"/>
          <w:lang w:eastAsia="pl-PL"/>
        </w:rPr>
        <w:t xml:space="preserve"> (kod Natura 2000: 4116)</w:t>
      </w:r>
    </w:p>
    <w:p w14:paraId="456D0CFE" w14:textId="77777777" w:rsidR="00DD3843" w:rsidRPr="00756196" w:rsidRDefault="00DD3843" w:rsidP="00DD384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9C7A141" w14:textId="54EF0309" w:rsidR="004654E1" w:rsidRPr="00756196" w:rsidRDefault="00EB5584" w:rsidP="004654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56196">
        <w:rPr>
          <w:rFonts w:ascii="Arial" w:hAnsi="Arial" w:cs="Arial"/>
        </w:rPr>
        <w:t>2a.</w:t>
      </w:r>
      <w:r w:rsidR="00756196" w:rsidRPr="00756196">
        <w:rPr>
          <w:rFonts w:ascii="Arial" w:hAnsi="Arial" w:cs="Arial"/>
        </w:rPr>
        <w:t xml:space="preserve"> Wyjaśnić sposób wydzielenia </w:t>
      </w:r>
      <w:r w:rsidR="00756196" w:rsidRPr="00756196">
        <w:rPr>
          <w:rFonts w:ascii="Arial" w:eastAsia="Times New Roman" w:hAnsi="Arial" w:cs="Arial"/>
        </w:rPr>
        <w:t xml:space="preserve">stanowisk </w:t>
      </w:r>
      <w:proofErr w:type="spellStart"/>
      <w:r w:rsidR="00756196" w:rsidRPr="00756196">
        <w:rPr>
          <w:rFonts w:ascii="Arial" w:eastAsia="Times New Roman" w:hAnsi="Arial" w:cs="Arial"/>
        </w:rPr>
        <w:t>tocji</w:t>
      </w:r>
      <w:proofErr w:type="spellEnd"/>
      <w:r w:rsidR="00756196" w:rsidRPr="00756196">
        <w:rPr>
          <w:rFonts w:ascii="Arial" w:eastAsia="Times New Roman" w:hAnsi="Arial" w:cs="Arial"/>
        </w:rPr>
        <w:t xml:space="preserve"> karpackiej w formie osobliwości przyrodniczych</w:t>
      </w:r>
      <w:bookmarkEnd w:id="1"/>
      <w:r w:rsidR="00756196" w:rsidRPr="00756196">
        <w:rPr>
          <w:rFonts w:ascii="Arial" w:eastAsia="Times New Roman" w:hAnsi="Arial" w:cs="Arial"/>
        </w:rPr>
        <w:t xml:space="preserve">, który został wskazany </w:t>
      </w:r>
      <w:r w:rsidR="00756196" w:rsidRPr="00756196">
        <w:rPr>
          <w:rFonts w:ascii="Arial" w:hAnsi="Arial" w:cs="Arial"/>
        </w:rPr>
        <w:t>w</w:t>
      </w:r>
      <w:r w:rsidR="004654E1" w:rsidRPr="00756196">
        <w:rPr>
          <w:rFonts w:ascii="Arial" w:hAnsi="Arial" w:cs="Arial"/>
          <w:b/>
          <w:bCs/>
        </w:rPr>
        <w:t xml:space="preserve"> </w:t>
      </w:r>
      <w:r w:rsidR="004654E1" w:rsidRPr="00756196">
        <w:rPr>
          <w:rFonts w:ascii="Arial" w:hAnsi="Arial" w:cs="Arial"/>
        </w:rPr>
        <w:t xml:space="preserve">POŚ, tabela 49 „Zestawienie zabiegów projektowanych w </w:t>
      </w:r>
      <w:proofErr w:type="spellStart"/>
      <w:r w:rsidR="004654E1" w:rsidRPr="00756196">
        <w:rPr>
          <w:rFonts w:ascii="Arial" w:hAnsi="Arial" w:cs="Arial"/>
        </w:rPr>
        <w:t>wydzieleniach</w:t>
      </w:r>
      <w:proofErr w:type="spellEnd"/>
      <w:r w:rsidR="004654E1" w:rsidRPr="00756196">
        <w:rPr>
          <w:rFonts w:ascii="Arial" w:hAnsi="Arial" w:cs="Arial"/>
        </w:rPr>
        <w:t xml:space="preserve">, w których występują płaty roślinności chronionej” (POŚ, str. 185), w kolumnie 8, wskazano: </w:t>
      </w:r>
      <w:r w:rsidR="004654E1" w:rsidRPr="00756196">
        <w:rPr>
          <w:rFonts w:ascii="Arial" w:eastAsia="Times New Roman" w:hAnsi="Arial" w:cs="Arial"/>
        </w:rPr>
        <w:t xml:space="preserve">„Zgodnie z zaleceniem RDOŚ stanowiska </w:t>
      </w:r>
      <w:proofErr w:type="spellStart"/>
      <w:r w:rsidR="004654E1" w:rsidRPr="00756196">
        <w:rPr>
          <w:rFonts w:ascii="Arial" w:eastAsia="Times New Roman" w:hAnsi="Arial" w:cs="Arial"/>
        </w:rPr>
        <w:t>Tocji</w:t>
      </w:r>
      <w:proofErr w:type="spellEnd"/>
      <w:r w:rsidR="004654E1" w:rsidRPr="00756196">
        <w:rPr>
          <w:rFonts w:ascii="Arial" w:eastAsia="Times New Roman" w:hAnsi="Arial" w:cs="Arial"/>
        </w:rPr>
        <w:t xml:space="preserve"> karpackiej zostaną wydzielone w formie osobliwości przyrodniczych i trwale wyłączone z</w:t>
      </w:r>
      <w:r w:rsidR="004654E1" w:rsidRPr="00756196">
        <w:rPr>
          <w:rFonts w:ascii="Arial" w:hAnsi="Arial" w:cs="Arial"/>
        </w:rPr>
        <w:t xml:space="preserve"> </w:t>
      </w:r>
      <w:r w:rsidR="004654E1" w:rsidRPr="00756196">
        <w:rPr>
          <w:rFonts w:ascii="Arial" w:eastAsia="Times New Roman" w:hAnsi="Arial" w:cs="Arial"/>
        </w:rPr>
        <w:t xml:space="preserve">planowania zabiegów gospodarczych”. </w:t>
      </w:r>
      <w:r w:rsidR="006A05CD">
        <w:rPr>
          <w:rFonts w:ascii="Arial" w:eastAsia="Times New Roman" w:hAnsi="Arial" w:cs="Arial"/>
        </w:rPr>
        <w:t xml:space="preserve">W projekcie PUL wydzielenie w formie osobliwości widoczne jest na mapie FOP. Założeniem zapisu w </w:t>
      </w:r>
      <w:proofErr w:type="spellStart"/>
      <w:r w:rsidR="006A05CD">
        <w:rPr>
          <w:rFonts w:ascii="Arial" w:eastAsia="Times New Roman" w:hAnsi="Arial" w:cs="Arial"/>
        </w:rPr>
        <w:t>pzo</w:t>
      </w:r>
      <w:proofErr w:type="spellEnd"/>
      <w:r w:rsidR="006A05CD">
        <w:rPr>
          <w:rFonts w:ascii="Arial" w:eastAsia="Times New Roman" w:hAnsi="Arial" w:cs="Arial"/>
        </w:rPr>
        <w:t xml:space="preserve"> jest poza ww., oznaczanie stanowisk tego gatunku w trakcie prac leśnych, np. podczas składowania gałęzi, zrywki. </w:t>
      </w:r>
    </w:p>
    <w:p w14:paraId="05DF2E97" w14:textId="77777777" w:rsidR="00756196" w:rsidRDefault="00756196" w:rsidP="004654E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</w:rPr>
      </w:pPr>
    </w:p>
    <w:p w14:paraId="6A821114" w14:textId="10931B40" w:rsidR="004654E1" w:rsidRPr="00E32263" w:rsidRDefault="00756196" w:rsidP="004654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D3843">
        <w:rPr>
          <w:rFonts w:ascii="Arial" w:eastAsia="Times New Roman" w:hAnsi="Arial" w:cs="Arial"/>
        </w:rPr>
        <w:t xml:space="preserve">2b. </w:t>
      </w:r>
      <w:r w:rsidR="00DD3843" w:rsidRPr="00DD3843">
        <w:rPr>
          <w:rFonts w:ascii="Arial" w:eastAsia="Times New Roman" w:hAnsi="Arial" w:cs="Arial"/>
        </w:rPr>
        <w:t xml:space="preserve">Usunąć dane lokalizacyjne </w:t>
      </w:r>
      <w:proofErr w:type="spellStart"/>
      <w:r w:rsidR="00DD3843" w:rsidRPr="00DD3843">
        <w:rPr>
          <w:rFonts w:ascii="Arial" w:eastAsia="Times New Roman" w:hAnsi="Arial" w:cs="Arial"/>
        </w:rPr>
        <w:t>tocji</w:t>
      </w:r>
      <w:proofErr w:type="spellEnd"/>
      <w:r w:rsidR="00DD3843" w:rsidRPr="00DD3843">
        <w:rPr>
          <w:rFonts w:ascii="Arial" w:eastAsia="Times New Roman" w:hAnsi="Arial" w:cs="Arial"/>
        </w:rPr>
        <w:t xml:space="preserve"> karpackiej z opisów taksacyjnych: obręb Lipowa: 58a – „</w:t>
      </w:r>
      <w:r w:rsidR="00DD3843" w:rsidRPr="00DD3843">
        <w:rPr>
          <w:rFonts w:ascii="Arial" w:hAnsi="Arial" w:cs="Arial"/>
          <w:b/>
        </w:rPr>
        <w:t xml:space="preserve">OP. </w:t>
      </w:r>
      <w:r w:rsidR="00DD3843" w:rsidRPr="00DD3843">
        <w:rPr>
          <w:rFonts w:ascii="Arial" w:hAnsi="Arial" w:cs="Arial"/>
        </w:rPr>
        <w:t xml:space="preserve">Płaty roślinności: w cz. NE </w:t>
      </w:r>
      <w:proofErr w:type="spellStart"/>
      <w:r w:rsidR="00DD3843" w:rsidRPr="00DD3843">
        <w:rPr>
          <w:rFonts w:ascii="Arial" w:hAnsi="Arial" w:cs="Arial"/>
        </w:rPr>
        <w:t>toc.kar</w:t>
      </w:r>
      <w:proofErr w:type="spellEnd"/>
      <w:r w:rsidR="00DD3843" w:rsidRPr="00DD3843">
        <w:rPr>
          <w:rFonts w:ascii="Arial" w:hAnsi="Arial" w:cs="Arial"/>
        </w:rPr>
        <w:t xml:space="preserve">  pow. 0,02ha” (str. 99), 59b – „</w:t>
      </w:r>
      <w:r w:rsidR="00DD3843" w:rsidRPr="00DD3843">
        <w:rPr>
          <w:rFonts w:ascii="Arial" w:hAnsi="Arial" w:cs="Arial"/>
          <w:b/>
        </w:rPr>
        <w:t xml:space="preserve">OP. </w:t>
      </w:r>
      <w:r w:rsidR="00DD3843" w:rsidRPr="00DD3843">
        <w:rPr>
          <w:rFonts w:ascii="Arial" w:hAnsi="Arial" w:cs="Arial"/>
        </w:rPr>
        <w:t xml:space="preserve">Płaty roślinności: </w:t>
      </w:r>
      <w:r w:rsidR="00DD3843" w:rsidRPr="00DD3843">
        <w:rPr>
          <w:rFonts w:ascii="Arial" w:hAnsi="Arial" w:cs="Arial"/>
        </w:rPr>
        <w:br/>
        <w:t xml:space="preserve">w cz. W </w:t>
      </w:r>
      <w:proofErr w:type="spellStart"/>
      <w:r w:rsidR="00DD3843" w:rsidRPr="00DD3843">
        <w:rPr>
          <w:rFonts w:ascii="Arial" w:hAnsi="Arial" w:cs="Arial"/>
        </w:rPr>
        <w:t>toc.kar</w:t>
      </w:r>
      <w:proofErr w:type="spellEnd"/>
      <w:r w:rsidR="00DD3843" w:rsidRPr="00DD3843">
        <w:rPr>
          <w:rFonts w:ascii="Arial" w:hAnsi="Arial" w:cs="Arial"/>
        </w:rPr>
        <w:t xml:space="preserve">  pow. 0,02ha” (str. 101) oraz 59c - </w:t>
      </w:r>
      <w:r w:rsidR="00DD3843" w:rsidRPr="00DD3843">
        <w:rPr>
          <w:rFonts w:ascii="Arial" w:hAnsi="Arial" w:cs="Arial"/>
          <w:b/>
        </w:rPr>
        <w:t xml:space="preserve">OP. </w:t>
      </w:r>
      <w:r w:rsidR="00DD3843" w:rsidRPr="00DD3843">
        <w:rPr>
          <w:rFonts w:ascii="Arial" w:hAnsi="Arial" w:cs="Arial"/>
        </w:rPr>
        <w:t xml:space="preserve">Płaty roślinności: </w:t>
      </w:r>
      <w:proofErr w:type="spellStart"/>
      <w:r w:rsidR="00DD3843" w:rsidRPr="00DD3843">
        <w:rPr>
          <w:rFonts w:ascii="Arial" w:hAnsi="Arial" w:cs="Arial"/>
        </w:rPr>
        <w:t>toj.moc</w:t>
      </w:r>
      <w:proofErr w:type="spellEnd"/>
      <w:r w:rsidR="00DD3843" w:rsidRPr="00DD3843">
        <w:rPr>
          <w:rFonts w:ascii="Arial" w:hAnsi="Arial" w:cs="Arial"/>
        </w:rPr>
        <w:t xml:space="preserve">, </w:t>
      </w:r>
      <w:proofErr w:type="spellStart"/>
      <w:r w:rsidR="00DD3843" w:rsidRPr="00DD3843">
        <w:rPr>
          <w:rFonts w:ascii="Arial" w:hAnsi="Arial" w:cs="Arial"/>
        </w:rPr>
        <w:t>pdn.żeb</w:t>
      </w:r>
      <w:proofErr w:type="spellEnd"/>
      <w:r w:rsidR="00DD3843" w:rsidRPr="00DD3843">
        <w:rPr>
          <w:rFonts w:ascii="Arial" w:hAnsi="Arial" w:cs="Arial"/>
        </w:rPr>
        <w:t xml:space="preserve">, </w:t>
      </w:r>
      <w:r w:rsidR="00DD3843" w:rsidRPr="00DD3843">
        <w:rPr>
          <w:rFonts w:ascii="Arial" w:hAnsi="Arial" w:cs="Arial"/>
        </w:rPr>
        <w:br/>
        <w:t xml:space="preserve">w cz. NE </w:t>
      </w:r>
      <w:proofErr w:type="spellStart"/>
      <w:r w:rsidR="00DD3843" w:rsidRPr="00DD3843">
        <w:rPr>
          <w:rFonts w:ascii="Arial" w:hAnsi="Arial" w:cs="Arial"/>
        </w:rPr>
        <w:t>toc.kar</w:t>
      </w:r>
      <w:proofErr w:type="spellEnd"/>
      <w:r w:rsidR="00DD3843" w:rsidRPr="00DD3843">
        <w:rPr>
          <w:rFonts w:ascii="Arial" w:hAnsi="Arial" w:cs="Arial"/>
        </w:rPr>
        <w:t xml:space="preserve">  pow. 0,1ha (str. 102), gdyż stanowiska tego gatunku są danymi wrażliwymi. </w:t>
      </w:r>
    </w:p>
    <w:p w14:paraId="41E428BE" w14:textId="77777777" w:rsidR="004654E1" w:rsidRPr="00B82BA8" w:rsidRDefault="004654E1" w:rsidP="004654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B050"/>
        </w:rPr>
      </w:pPr>
    </w:p>
    <w:p w14:paraId="22BDC4E6" w14:textId="5A385135" w:rsidR="004C703B" w:rsidRPr="00E5028B" w:rsidRDefault="004C703B" w:rsidP="00DD384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2" w:name="_Hlk120858475"/>
      <w:r w:rsidRPr="00E5028B">
        <w:rPr>
          <w:rFonts w:ascii="Arial" w:eastAsia="DejaVu Sans" w:hAnsi="Arial" w:cs="Arial"/>
          <w:kern w:val="3"/>
          <w:u w:val="single"/>
          <w:lang w:eastAsia="pl-PL"/>
        </w:rPr>
        <w:t>Górskie i nizinne torfowiska zasadowe o charakterze młak, turzycowisk  i mechowisk (kod Natura 2000: 7230)</w:t>
      </w:r>
    </w:p>
    <w:p w14:paraId="17BBDC22" w14:textId="03C9B922" w:rsidR="00E5028B" w:rsidRPr="00E5028B" w:rsidRDefault="00DD3843" w:rsidP="00E50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E5028B">
        <w:rPr>
          <w:rFonts w:ascii="Arial" w:hAnsi="Arial" w:cs="Arial"/>
        </w:rPr>
        <w:t xml:space="preserve">Uwzględnić lokalizację  torfowiska </w:t>
      </w:r>
      <w:r w:rsidRPr="00E5028B">
        <w:rPr>
          <w:rFonts w:ascii="Arial" w:hAnsi="Arial" w:cs="Arial"/>
          <w:kern w:val="0"/>
        </w:rPr>
        <w:t xml:space="preserve">w wydzieleniu 189b (obręb Węgierska Górka) w Beskidzie Śląskim, </w:t>
      </w:r>
      <w:bookmarkEnd w:id="2"/>
      <w:r w:rsidR="004C703B" w:rsidRPr="00E5028B">
        <w:rPr>
          <w:rFonts w:ascii="Arial" w:hAnsi="Arial" w:cs="Arial"/>
          <w:kern w:val="0"/>
        </w:rPr>
        <w:t>w POP, POŚ</w:t>
      </w:r>
      <w:r w:rsidR="00D35723">
        <w:rPr>
          <w:rFonts w:ascii="Arial" w:hAnsi="Arial" w:cs="Arial"/>
          <w:kern w:val="0"/>
        </w:rPr>
        <w:t xml:space="preserve">, </w:t>
      </w:r>
      <w:r w:rsidR="004C703B" w:rsidRPr="00E5028B">
        <w:rPr>
          <w:rFonts w:ascii="Arial" w:hAnsi="Arial" w:cs="Arial"/>
          <w:kern w:val="0"/>
        </w:rPr>
        <w:t>opisach taksacyjnych</w:t>
      </w:r>
      <w:r w:rsidR="00D35723">
        <w:rPr>
          <w:rFonts w:ascii="Arial" w:hAnsi="Arial" w:cs="Arial"/>
          <w:kern w:val="0"/>
        </w:rPr>
        <w:t xml:space="preserve"> i na mapach</w:t>
      </w:r>
      <w:r w:rsidRPr="00E5028B">
        <w:rPr>
          <w:rFonts w:ascii="Arial" w:hAnsi="Arial" w:cs="Arial"/>
          <w:kern w:val="0"/>
        </w:rPr>
        <w:t>.</w:t>
      </w:r>
    </w:p>
    <w:p w14:paraId="3849E5CE" w14:textId="1B9761B2" w:rsidR="004C703B" w:rsidRPr="00E5028B" w:rsidRDefault="004C703B" w:rsidP="00E50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E5028B">
        <w:rPr>
          <w:rFonts w:ascii="Arial" w:hAnsi="Arial" w:cs="Arial"/>
          <w:kern w:val="0"/>
        </w:rPr>
        <w:t xml:space="preserve">Stanowisko to w danych przekazanych na potrzeby opracowania PUL dla </w:t>
      </w:r>
      <w:proofErr w:type="spellStart"/>
      <w:r w:rsidRPr="00E5028B">
        <w:rPr>
          <w:rFonts w:ascii="Arial" w:hAnsi="Arial" w:cs="Arial"/>
          <w:kern w:val="0"/>
        </w:rPr>
        <w:t>Nadl</w:t>
      </w:r>
      <w:proofErr w:type="spellEnd"/>
      <w:r w:rsidRPr="00E5028B">
        <w:rPr>
          <w:rFonts w:ascii="Arial" w:hAnsi="Arial" w:cs="Arial"/>
          <w:kern w:val="0"/>
        </w:rPr>
        <w:t xml:space="preserve">. Węgierska Górka (październik 2022 r.) </w:t>
      </w:r>
      <w:r w:rsidRPr="00E5028B">
        <w:rPr>
          <w:rFonts w:ascii="Arial" w:eastAsia="Times New Roman" w:hAnsi="Arial" w:cs="Arial"/>
          <w:kern w:val="0"/>
          <w:lang w:eastAsia="pl-PL"/>
        </w:rPr>
        <w:t>było punktowe na gruncie prywatnym (Hala Barania). W trakcie sporządzania projektu planu zadań ochronnych specjalnego obszaru ochrony siedlisk Beskid Śląski PLH240005 pozyskano poligon z Ogólnopolskiej Bazy Torfowisk Alkalicznych (</w:t>
      </w:r>
      <w:proofErr w:type="spellStart"/>
      <w:r w:rsidRPr="00E5028B">
        <w:rPr>
          <w:rFonts w:ascii="Arial" w:eastAsia="Times New Roman" w:hAnsi="Arial" w:cs="Arial"/>
          <w:kern w:val="0"/>
          <w:lang w:eastAsia="pl-PL"/>
        </w:rPr>
        <w:t>wer</w:t>
      </w:r>
      <w:proofErr w:type="spellEnd"/>
      <w:r w:rsidRPr="00E5028B">
        <w:rPr>
          <w:rFonts w:ascii="Arial" w:eastAsia="Times New Roman" w:hAnsi="Arial" w:cs="Arial"/>
          <w:kern w:val="0"/>
          <w:lang w:eastAsia="pl-PL"/>
        </w:rPr>
        <w:t xml:space="preserve">. 19.06.2019 r.), </w:t>
      </w:r>
      <w:r w:rsidR="00E32263">
        <w:rPr>
          <w:rFonts w:ascii="Arial" w:eastAsia="Times New Roman" w:hAnsi="Arial" w:cs="Arial"/>
          <w:kern w:val="0"/>
          <w:lang w:eastAsia="pl-PL"/>
        </w:rPr>
        <w:t xml:space="preserve">z którego wynikało, że ww. stanowisko jest na gruncie LP. Poligon ten, </w:t>
      </w:r>
      <w:r w:rsidRPr="00E5028B">
        <w:rPr>
          <w:rFonts w:ascii="Arial" w:eastAsia="Times New Roman" w:hAnsi="Arial" w:cs="Arial"/>
          <w:kern w:val="0"/>
          <w:lang w:eastAsia="pl-PL"/>
        </w:rPr>
        <w:t>w</w:t>
      </w:r>
      <w:r w:rsidR="00E32263">
        <w:rPr>
          <w:rFonts w:ascii="Arial" w:eastAsia="Times New Roman" w:hAnsi="Arial" w:cs="Arial"/>
          <w:kern w:val="0"/>
          <w:lang w:eastAsia="pl-PL"/>
        </w:rPr>
        <w:t> </w:t>
      </w:r>
      <w:r w:rsidRPr="00E5028B">
        <w:rPr>
          <w:rFonts w:ascii="Arial" w:eastAsia="Times New Roman" w:hAnsi="Arial" w:cs="Arial"/>
          <w:kern w:val="0"/>
          <w:lang w:eastAsia="pl-PL"/>
        </w:rPr>
        <w:t>ramach konsultacji społecznych ww. projektu planu zadań ochronnych</w:t>
      </w:r>
      <w:r w:rsidR="00E32263">
        <w:rPr>
          <w:rFonts w:ascii="Arial" w:eastAsia="Times New Roman" w:hAnsi="Arial" w:cs="Arial"/>
          <w:kern w:val="0"/>
          <w:lang w:eastAsia="pl-PL"/>
        </w:rPr>
        <w:t>,</w:t>
      </w:r>
      <w:r w:rsidRPr="00E5028B">
        <w:rPr>
          <w:rFonts w:ascii="Arial" w:eastAsia="Times New Roman" w:hAnsi="Arial" w:cs="Arial"/>
          <w:kern w:val="0"/>
          <w:lang w:eastAsia="pl-PL"/>
        </w:rPr>
        <w:t xml:space="preserve"> został w styczniu 2024 r. przekazany również do Nadleśnictwa Węgierska Górka. Nadleśnictwo Węgierska Górka nie wniosło uwag do lokalizacji płatu ww. torfowiska (kod Natura 2000: 7230). </w:t>
      </w:r>
    </w:p>
    <w:p w14:paraId="4C8F58A3" w14:textId="77777777" w:rsidR="008B2B5F" w:rsidRDefault="008B2B5F" w:rsidP="008B2B5F">
      <w:pPr>
        <w:jc w:val="both"/>
        <w:rPr>
          <w:rFonts w:ascii="Arial" w:hAnsi="Arial" w:cs="Arial"/>
          <w:b/>
          <w:bCs/>
          <w:color w:val="00B050"/>
          <w:kern w:val="0"/>
        </w:rPr>
      </w:pPr>
    </w:p>
    <w:p w14:paraId="400FB834" w14:textId="77777777" w:rsidR="00221DE7" w:rsidRPr="00584724" w:rsidRDefault="00221DE7" w:rsidP="00E5028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r w:rsidRPr="00584724">
        <w:rPr>
          <w:rFonts w:ascii="Arial" w:hAnsi="Arial" w:cs="Arial"/>
          <w:kern w:val="0"/>
          <w:u w:val="single"/>
        </w:rPr>
        <w:t xml:space="preserve">Torfowiska przejściowe i trzęsawiska (przeważnie z roślinnością z </w:t>
      </w:r>
      <w:proofErr w:type="spellStart"/>
      <w:r w:rsidRPr="00584724">
        <w:rPr>
          <w:rFonts w:ascii="Arial" w:hAnsi="Arial" w:cs="Arial"/>
          <w:i/>
          <w:iCs/>
          <w:kern w:val="0"/>
          <w:u w:val="single"/>
        </w:rPr>
        <w:t>Scheuchzerio-Caricetea</w:t>
      </w:r>
      <w:proofErr w:type="spellEnd"/>
      <w:r w:rsidRPr="00584724">
        <w:rPr>
          <w:rFonts w:ascii="Arial" w:hAnsi="Arial" w:cs="Arial"/>
          <w:kern w:val="0"/>
          <w:u w:val="single"/>
        </w:rPr>
        <w:t xml:space="preserve">) (kod Natura 2000: 7140) </w:t>
      </w:r>
    </w:p>
    <w:p w14:paraId="1B399D87" w14:textId="1B39B9A1" w:rsidR="00584724" w:rsidRPr="00E32263" w:rsidRDefault="00584724" w:rsidP="00584724">
      <w:pPr>
        <w:jc w:val="both"/>
        <w:rPr>
          <w:rFonts w:ascii="Arial" w:eastAsia="Times New Roman" w:hAnsi="Arial" w:cs="Arial"/>
          <w:kern w:val="0"/>
          <w:lang w:eastAsia="pl-PL"/>
        </w:rPr>
      </w:pPr>
      <w:r w:rsidRPr="00584724">
        <w:rPr>
          <w:rFonts w:ascii="Arial" w:hAnsi="Arial" w:cs="Arial"/>
          <w:kern w:val="0"/>
        </w:rPr>
        <w:t>Uzupełnić zapis w</w:t>
      </w:r>
      <w:r w:rsidR="00221DE7" w:rsidRPr="00584724">
        <w:rPr>
          <w:rFonts w:ascii="Arial" w:hAnsi="Arial" w:cs="Arial"/>
          <w:kern w:val="0"/>
        </w:rPr>
        <w:t xml:space="preserve"> Programie Ochrony Przyrody (POP, str. 108), w tabeli 31 „Tabela XXII Zestawienie zagrożeń oraz działań ochronnych dla przedmiotów ochronnych obszaru </w:t>
      </w:r>
      <w:r w:rsidR="00221DE7" w:rsidRPr="00584724">
        <w:rPr>
          <w:rFonts w:ascii="Arial" w:hAnsi="Arial" w:cs="Arial"/>
          <w:kern w:val="0"/>
        </w:rPr>
        <w:lastRenderedPageBreak/>
        <w:t>PLH240006 „Beskid Żywiecki”, które dotyczą Nadleśnictwa Węgierska Górka”</w:t>
      </w:r>
      <w:r w:rsidRPr="00584724">
        <w:rPr>
          <w:rFonts w:ascii="Arial" w:hAnsi="Arial" w:cs="Arial"/>
          <w:kern w:val="0"/>
        </w:rPr>
        <w:t xml:space="preserve"> w zakresie obszaru wdrażania z </w:t>
      </w:r>
      <w:r w:rsidR="00221DE7" w:rsidRPr="00584724">
        <w:rPr>
          <w:rFonts w:ascii="Arial" w:eastAsia="Times New Roman" w:hAnsi="Arial" w:cs="Arial"/>
          <w:kern w:val="0"/>
          <w:lang w:eastAsia="pl-PL"/>
        </w:rPr>
        <w:t>„Nadleśnictwo Węgierska Górka, obręb leśny Węgierska Górka: 75-a, punktowo 63b”</w:t>
      </w:r>
      <w:r w:rsidRPr="00584724">
        <w:rPr>
          <w:rFonts w:ascii="Arial" w:hAnsi="Arial" w:cs="Arial"/>
          <w:kern w:val="0"/>
        </w:rPr>
        <w:t xml:space="preserve">  na zgodny z PZO czyli </w:t>
      </w:r>
      <w:r w:rsidR="00221DE7" w:rsidRPr="00584724">
        <w:rPr>
          <w:rFonts w:ascii="Arial" w:hAnsi="Arial" w:cs="Arial"/>
          <w:kern w:val="0"/>
        </w:rPr>
        <w:t xml:space="preserve">„Cały obszar Natura 2000, w tym: </w:t>
      </w:r>
      <w:r w:rsidR="00221DE7" w:rsidRPr="00584724">
        <w:rPr>
          <w:rFonts w:ascii="Arial" w:eastAsia="Times New Roman" w:hAnsi="Arial" w:cs="Arial"/>
          <w:kern w:val="0"/>
          <w:lang w:eastAsia="pl-PL"/>
        </w:rPr>
        <w:t>Nadleśnictwo Węgierska Górka, obręb leśny Węgierska Górka: 75-a, punktowo 63b”.</w:t>
      </w:r>
    </w:p>
    <w:p w14:paraId="4B4D5BE3" w14:textId="4DC3F100" w:rsidR="008B2B5F" w:rsidRPr="002D5153" w:rsidRDefault="008B2B5F" w:rsidP="0058472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proofErr w:type="spellStart"/>
      <w:r w:rsidRPr="002D5153">
        <w:rPr>
          <w:rFonts w:ascii="Arial" w:eastAsia="DejaVu Sans" w:hAnsi="Arial" w:cs="Arial"/>
          <w:kern w:val="3"/>
          <w:u w:val="single"/>
          <w:lang w:eastAsia="pl-PL"/>
        </w:rPr>
        <w:t>Ziołorośla</w:t>
      </w:r>
      <w:proofErr w:type="spellEnd"/>
      <w:r w:rsidRPr="002D5153">
        <w:rPr>
          <w:rFonts w:ascii="Arial" w:eastAsia="DejaVu Sans" w:hAnsi="Arial" w:cs="Arial"/>
          <w:kern w:val="3"/>
          <w:u w:val="single"/>
          <w:lang w:eastAsia="pl-PL"/>
        </w:rPr>
        <w:t xml:space="preserve"> górskie (</w:t>
      </w:r>
      <w:proofErr w:type="spellStart"/>
      <w:r w:rsidRPr="002D5153">
        <w:rPr>
          <w:rFonts w:ascii="Arial" w:eastAsia="DejaVu Sans" w:hAnsi="Arial" w:cs="Arial"/>
          <w:i/>
          <w:kern w:val="3"/>
          <w:u w:val="single"/>
          <w:lang w:eastAsia="pl-PL"/>
        </w:rPr>
        <w:t>Adenostylion</w:t>
      </w:r>
      <w:proofErr w:type="spellEnd"/>
      <w:r w:rsidRPr="002D5153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</w:t>
      </w:r>
      <w:proofErr w:type="spellStart"/>
      <w:r w:rsidRPr="002D5153">
        <w:rPr>
          <w:rFonts w:ascii="Arial" w:eastAsia="DejaVu Sans" w:hAnsi="Arial" w:cs="Arial"/>
          <w:i/>
          <w:kern w:val="3"/>
          <w:u w:val="single"/>
          <w:lang w:eastAsia="pl-PL"/>
        </w:rPr>
        <w:t>alliariae</w:t>
      </w:r>
      <w:proofErr w:type="spellEnd"/>
      <w:r w:rsidRPr="002D5153">
        <w:rPr>
          <w:rFonts w:ascii="Arial" w:eastAsia="DejaVu Sans" w:hAnsi="Arial" w:cs="Arial"/>
          <w:kern w:val="3"/>
          <w:u w:val="single"/>
          <w:lang w:eastAsia="pl-PL"/>
        </w:rPr>
        <w:t xml:space="preserve">) i </w:t>
      </w:r>
      <w:proofErr w:type="spellStart"/>
      <w:r w:rsidRPr="002D5153">
        <w:rPr>
          <w:rFonts w:ascii="Arial" w:eastAsia="DejaVu Sans" w:hAnsi="Arial" w:cs="Arial"/>
          <w:kern w:val="3"/>
          <w:u w:val="single"/>
          <w:lang w:eastAsia="pl-PL"/>
        </w:rPr>
        <w:t>ziołorośla</w:t>
      </w:r>
      <w:proofErr w:type="spellEnd"/>
      <w:r w:rsidRPr="002D5153">
        <w:rPr>
          <w:rFonts w:ascii="Arial" w:eastAsia="DejaVu Sans" w:hAnsi="Arial" w:cs="Arial"/>
          <w:kern w:val="3"/>
          <w:u w:val="single"/>
          <w:lang w:eastAsia="pl-PL"/>
        </w:rPr>
        <w:t xml:space="preserve"> nadrzeczne</w:t>
      </w:r>
      <w:r w:rsidR="00B615B7" w:rsidRPr="002D5153">
        <w:rPr>
          <w:rFonts w:ascii="Arial" w:eastAsia="DejaVu Sans" w:hAnsi="Arial" w:cs="Arial"/>
          <w:kern w:val="3"/>
          <w:u w:val="single"/>
          <w:lang w:eastAsia="pl-PL"/>
        </w:rPr>
        <w:t xml:space="preserve"> </w:t>
      </w:r>
      <w:r w:rsidRPr="002D5153">
        <w:rPr>
          <w:rFonts w:ascii="Arial" w:eastAsia="DejaVu Sans" w:hAnsi="Arial" w:cs="Arial"/>
          <w:kern w:val="3"/>
          <w:u w:val="single"/>
          <w:lang w:eastAsia="pl-PL"/>
        </w:rPr>
        <w:t>(</w:t>
      </w:r>
      <w:proofErr w:type="spellStart"/>
      <w:r w:rsidRPr="002D5153">
        <w:rPr>
          <w:rFonts w:ascii="Arial" w:eastAsia="DejaVu Sans" w:hAnsi="Arial" w:cs="Arial"/>
          <w:i/>
          <w:kern w:val="3"/>
          <w:u w:val="single"/>
          <w:lang w:eastAsia="pl-PL"/>
        </w:rPr>
        <w:t>Convolvuletalia</w:t>
      </w:r>
      <w:proofErr w:type="spellEnd"/>
      <w:r w:rsidRPr="002D5153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</w:t>
      </w:r>
      <w:proofErr w:type="spellStart"/>
      <w:r w:rsidRPr="002D5153">
        <w:rPr>
          <w:rFonts w:ascii="Arial" w:eastAsia="DejaVu Sans" w:hAnsi="Arial" w:cs="Arial"/>
          <w:i/>
          <w:kern w:val="3"/>
          <w:u w:val="single"/>
          <w:lang w:eastAsia="pl-PL"/>
        </w:rPr>
        <w:t>sepium</w:t>
      </w:r>
      <w:proofErr w:type="spellEnd"/>
      <w:r w:rsidRPr="002D5153">
        <w:rPr>
          <w:rFonts w:ascii="Arial" w:eastAsia="DejaVu Sans" w:hAnsi="Arial" w:cs="Arial"/>
          <w:kern w:val="3"/>
          <w:u w:val="single"/>
          <w:lang w:eastAsia="pl-PL"/>
        </w:rPr>
        <w:t>) (kod Natura 2000: 6430)</w:t>
      </w:r>
    </w:p>
    <w:p w14:paraId="76EDB343" w14:textId="794D0806" w:rsidR="002D5153" w:rsidRDefault="002D5153" w:rsidP="00016CB1">
      <w:pPr>
        <w:jc w:val="both"/>
        <w:rPr>
          <w:rFonts w:ascii="Arial" w:eastAsia="Times New Roman" w:hAnsi="Arial" w:cs="Arial"/>
          <w:kern w:val="0"/>
          <w:lang w:eastAsia="pl-PL"/>
        </w:rPr>
      </w:pPr>
      <w:r w:rsidRPr="002D5153">
        <w:rPr>
          <w:rFonts w:ascii="Arial" w:hAnsi="Arial" w:cs="Arial"/>
          <w:kern w:val="0"/>
        </w:rPr>
        <w:t>U</w:t>
      </w:r>
      <w:r w:rsidR="008B2B5F" w:rsidRPr="002D5153">
        <w:rPr>
          <w:rFonts w:ascii="Arial" w:hAnsi="Arial" w:cs="Arial"/>
          <w:kern w:val="0"/>
        </w:rPr>
        <w:t xml:space="preserve">porządkować wykaz </w:t>
      </w:r>
      <w:proofErr w:type="spellStart"/>
      <w:r w:rsidR="008B2B5F" w:rsidRPr="002D5153">
        <w:rPr>
          <w:rFonts w:ascii="Arial" w:hAnsi="Arial" w:cs="Arial"/>
          <w:kern w:val="0"/>
        </w:rPr>
        <w:t>wydzieleń</w:t>
      </w:r>
      <w:proofErr w:type="spellEnd"/>
      <w:r w:rsidR="008B2B5F" w:rsidRPr="002D5153">
        <w:rPr>
          <w:rFonts w:ascii="Arial" w:hAnsi="Arial" w:cs="Arial"/>
          <w:kern w:val="0"/>
        </w:rPr>
        <w:t xml:space="preserve"> z lokalizacją ziołorośli</w:t>
      </w:r>
      <w:r w:rsidRPr="002D5153">
        <w:rPr>
          <w:rFonts w:ascii="Arial" w:hAnsi="Arial" w:cs="Arial"/>
          <w:kern w:val="0"/>
        </w:rPr>
        <w:t xml:space="preserve"> w Beskidzie Śląskim. </w:t>
      </w:r>
      <w:r w:rsidR="008B2B5F" w:rsidRPr="002D5153">
        <w:rPr>
          <w:rFonts w:ascii="Arial" w:hAnsi="Arial" w:cs="Arial"/>
          <w:kern w:val="0"/>
        </w:rPr>
        <w:t xml:space="preserve">Przykładowo </w:t>
      </w:r>
      <w:r>
        <w:rPr>
          <w:rFonts w:ascii="Arial" w:hAnsi="Arial" w:cs="Arial"/>
          <w:kern w:val="0"/>
        </w:rPr>
        <w:br/>
      </w:r>
      <w:r w:rsidR="008B2B5F" w:rsidRPr="002D5153">
        <w:rPr>
          <w:rFonts w:ascii="Arial" w:hAnsi="Arial" w:cs="Arial"/>
          <w:kern w:val="0"/>
        </w:rPr>
        <w:t>w tabeli 46 (POP, str. 1</w:t>
      </w:r>
      <w:r w:rsidR="005B3CEA" w:rsidRPr="002D5153">
        <w:rPr>
          <w:rFonts w:ascii="Arial" w:hAnsi="Arial" w:cs="Arial"/>
          <w:kern w:val="0"/>
        </w:rPr>
        <w:t>85</w:t>
      </w:r>
      <w:r w:rsidR="008B2B5F" w:rsidRPr="002D5153">
        <w:rPr>
          <w:rFonts w:ascii="Arial" w:hAnsi="Arial" w:cs="Arial"/>
          <w:kern w:val="0"/>
        </w:rPr>
        <w:t>) wskazano: „</w:t>
      </w:r>
      <w:r w:rsidR="008B2B5F" w:rsidRPr="002D5153">
        <w:rPr>
          <w:rFonts w:ascii="Arial" w:eastAsia="Calibri" w:hAnsi="Arial" w:cs="Arial"/>
          <w:kern w:val="0"/>
        </w:rPr>
        <w:t>Obręb Lipowa: 39-c, 68-b, 69-b, 54-a”</w:t>
      </w:r>
      <w:r w:rsidR="008B2B5F" w:rsidRPr="002D5153">
        <w:rPr>
          <w:rFonts w:ascii="Arial" w:hAnsi="Arial" w:cs="Arial"/>
          <w:kern w:val="0"/>
        </w:rPr>
        <w:t xml:space="preserve"> </w:t>
      </w:r>
      <w:r w:rsidR="008B2B5F" w:rsidRPr="002D5153">
        <w:rPr>
          <w:rFonts w:ascii="Arial" w:hAnsi="Arial" w:cs="Arial"/>
          <w:kern w:val="0"/>
        </w:rPr>
        <w:br/>
        <w:t>i „</w:t>
      </w:r>
      <w:r w:rsidR="008B2B5F" w:rsidRPr="002D5153">
        <w:rPr>
          <w:rFonts w:ascii="Arial" w:eastAsia="Calibri" w:hAnsi="Arial" w:cs="Arial"/>
          <w:kern w:val="0"/>
        </w:rPr>
        <w:t xml:space="preserve">Obręb Węgierska Górka: </w:t>
      </w:r>
      <w:r w:rsidR="008B2B5F" w:rsidRPr="002D5153">
        <w:rPr>
          <w:rFonts w:ascii="Arial" w:eastAsia="Calibri" w:hAnsi="Arial" w:cs="Arial"/>
          <w:kern w:val="0"/>
          <w:u w:val="single"/>
        </w:rPr>
        <w:t>222-b</w:t>
      </w:r>
      <w:r w:rsidR="008B2B5F" w:rsidRPr="002D5153">
        <w:rPr>
          <w:rFonts w:ascii="Arial" w:eastAsia="Calibri" w:hAnsi="Arial" w:cs="Arial"/>
          <w:kern w:val="0"/>
        </w:rPr>
        <w:t>, 222-d, 227-b” a w tabeli 25 (POP, str. 69) wskazano „</w:t>
      </w:r>
      <w:r w:rsidR="008B2B5F" w:rsidRPr="002D5153">
        <w:rPr>
          <w:rFonts w:ascii="Arial" w:eastAsia="Times New Roman" w:hAnsi="Arial" w:cs="Arial"/>
          <w:kern w:val="0"/>
          <w:lang w:eastAsia="pl-PL"/>
        </w:rPr>
        <w:t xml:space="preserve">Obręb Lipowa: 39-c, 68-b, 69-b, 54-a na pow. 0,29 ha” i „Obręb Węgierska Górka: </w:t>
      </w:r>
      <w:r w:rsidR="008B2B5F" w:rsidRPr="002D5153">
        <w:rPr>
          <w:rFonts w:ascii="Arial" w:eastAsia="Times New Roman" w:hAnsi="Arial" w:cs="Arial"/>
          <w:kern w:val="0"/>
          <w:u w:val="single"/>
          <w:lang w:eastAsia="pl-PL"/>
        </w:rPr>
        <w:t>222-c</w:t>
      </w:r>
      <w:r w:rsidR="008B2B5F" w:rsidRPr="002D5153">
        <w:rPr>
          <w:rFonts w:ascii="Arial" w:eastAsia="Times New Roman" w:hAnsi="Arial" w:cs="Arial"/>
          <w:kern w:val="0"/>
          <w:lang w:eastAsia="pl-PL"/>
        </w:rPr>
        <w:t xml:space="preserve">, 222-d, 227-b na pow. 0,31”, a w POŚ w tabeli 22 (POŚ, str. 90) brakuje wydzielenia 222b. Ponadto w opisach taksacyjnych obręb Węgierska Górka, brakuje wskazania ziołorośli </w:t>
      </w:r>
      <w:r w:rsidR="008B2B5F" w:rsidRPr="002D5153">
        <w:rPr>
          <w:rFonts w:ascii="Arial" w:eastAsia="Times New Roman" w:hAnsi="Arial" w:cs="Arial"/>
          <w:kern w:val="0"/>
          <w:lang w:eastAsia="pl-PL"/>
        </w:rPr>
        <w:br/>
        <w:t xml:space="preserve">w wydzieleniu 222b. </w:t>
      </w:r>
    </w:p>
    <w:p w14:paraId="709369F9" w14:textId="6A2BF6A2" w:rsidR="00464A39" w:rsidRPr="000B1B20" w:rsidRDefault="00464A39" w:rsidP="00CD3BEC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r w:rsidRPr="000B1B20">
        <w:rPr>
          <w:rFonts w:ascii="Arial" w:eastAsia="DejaVu Sans" w:hAnsi="Arial" w:cs="Arial"/>
          <w:kern w:val="3"/>
          <w:u w:val="single"/>
          <w:lang w:eastAsia="pl-PL"/>
        </w:rPr>
        <w:t xml:space="preserve">Górskie łąki </w:t>
      </w:r>
      <w:proofErr w:type="spellStart"/>
      <w:r w:rsidRPr="000B1B20">
        <w:rPr>
          <w:rFonts w:ascii="Arial" w:eastAsia="DejaVu Sans" w:hAnsi="Arial" w:cs="Arial"/>
          <w:kern w:val="3"/>
          <w:u w:val="single"/>
          <w:lang w:eastAsia="pl-PL"/>
        </w:rPr>
        <w:t>konietlicowe</w:t>
      </w:r>
      <w:proofErr w:type="spellEnd"/>
      <w:r w:rsidRPr="000B1B20">
        <w:rPr>
          <w:rFonts w:ascii="Arial" w:eastAsia="DejaVu Sans" w:hAnsi="Arial" w:cs="Arial"/>
          <w:kern w:val="3"/>
          <w:u w:val="single"/>
          <w:lang w:eastAsia="pl-PL"/>
        </w:rPr>
        <w:t xml:space="preserve"> użytkowane ekstensywnie (</w:t>
      </w:r>
      <w:proofErr w:type="spellStart"/>
      <w:r w:rsidRPr="000B1B20">
        <w:rPr>
          <w:rFonts w:ascii="Arial" w:eastAsia="DejaVu Sans" w:hAnsi="Arial" w:cs="Arial"/>
          <w:i/>
          <w:kern w:val="3"/>
          <w:u w:val="single"/>
          <w:lang w:eastAsia="pl-PL"/>
        </w:rPr>
        <w:t>Polygono-Trisetion</w:t>
      </w:r>
      <w:proofErr w:type="spellEnd"/>
      <w:r w:rsidRPr="000B1B20">
        <w:rPr>
          <w:rFonts w:ascii="Arial" w:eastAsia="DejaVu Sans" w:hAnsi="Arial" w:cs="Arial"/>
          <w:kern w:val="3"/>
          <w:u w:val="single"/>
          <w:lang w:eastAsia="pl-PL"/>
        </w:rPr>
        <w:t>) (kod Natura 2000: 6520)</w:t>
      </w:r>
    </w:p>
    <w:p w14:paraId="5873B1B8" w14:textId="77777777" w:rsidR="00016CB1" w:rsidRPr="000B1B20" w:rsidRDefault="00016CB1" w:rsidP="00464A3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DejaVu Sans" w:hAnsi="Arial" w:cs="Arial"/>
          <w:kern w:val="3"/>
          <w:u w:val="single"/>
          <w:lang w:eastAsia="pl-PL"/>
        </w:rPr>
      </w:pPr>
    </w:p>
    <w:p w14:paraId="5BF7C5A1" w14:textId="5BA44520" w:rsidR="00CD3BEC" w:rsidRPr="000B1B20" w:rsidRDefault="00CD3BEC" w:rsidP="000B1B20">
      <w:pPr>
        <w:jc w:val="both"/>
        <w:rPr>
          <w:rFonts w:ascii="Arial" w:hAnsi="Arial" w:cs="Arial"/>
        </w:rPr>
      </w:pPr>
      <w:r w:rsidRPr="000B1B20">
        <w:rPr>
          <w:rFonts w:ascii="Arial" w:hAnsi="Arial" w:cs="Arial"/>
        </w:rPr>
        <w:t xml:space="preserve">Uwzględnić lokalizację łąk w </w:t>
      </w:r>
      <w:proofErr w:type="spellStart"/>
      <w:r w:rsidRPr="000B1B20">
        <w:rPr>
          <w:rFonts w:ascii="Arial" w:hAnsi="Arial" w:cs="Arial"/>
        </w:rPr>
        <w:t>wydzieleniach</w:t>
      </w:r>
      <w:proofErr w:type="spellEnd"/>
      <w:r w:rsidRPr="000B1B20">
        <w:rPr>
          <w:rFonts w:ascii="Arial" w:hAnsi="Arial" w:cs="Arial"/>
        </w:rPr>
        <w:t>: 82f (Obręb Lipowa) oraz 1d, 135g, 148a (Obręb Węgierska Górka).</w:t>
      </w:r>
      <w:r w:rsidR="0031765A" w:rsidRPr="000B1B20">
        <w:rPr>
          <w:rFonts w:ascii="Arial" w:hAnsi="Arial" w:cs="Arial"/>
        </w:rPr>
        <w:t xml:space="preserve"> </w:t>
      </w:r>
    </w:p>
    <w:p w14:paraId="34F37FCD" w14:textId="2FF5871C" w:rsidR="000B1B20" w:rsidRDefault="0031765A" w:rsidP="00E32263">
      <w:pPr>
        <w:jc w:val="both"/>
        <w:rPr>
          <w:rFonts w:ascii="Arial" w:hAnsi="Arial" w:cs="Arial"/>
        </w:rPr>
      </w:pPr>
      <w:r w:rsidRPr="000B1B20">
        <w:rPr>
          <w:rFonts w:ascii="Arial" w:hAnsi="Arial" w:cs="Arial"/>
        </w:rPr>
        <w:t>Uwzględnić w opisach taksacyjnych ww. lokalizacje z informacją:</w:t>
      </w:r>
      <w:r w:rsidR="000B1B20" w:rsidRPr="000B1B20">
        <w:rPr>
          <w:rFonts w:ascii="Arial" w:hAnsi="Arial" w:cs="Arial"/>
        </w:rPr>
        <w:t xml:space="preserve"> „Info: Zasięg siedliska 6520 do weryfikacji”.</w:t>
      </w:r>
    </w:p>
    <w:p w14:paraId="5A129210" w14:textId="12ACDC0E" w:rsidR="00784E47" w:rsidRPr="00B24410" w:rsidRDefault="00784E47" w:rsidP="00883658">
      <w:pPr>
        <w:pStyle w:val="Akapitzlist"/>
        <w:numPr>
          <w:ilvl w:val="0"/>
          <w:numId w:val="4"/>
        </w:numPr>
        <w:rPr>
          <w:rFonts w:ascii="Arial" w:hAnsi="Arial" w:cs="Arial"/>
        </w:rPr>
      </w:pPr>
      <w:bookmarkStart w:id="3" w:name="_Hlk108182116"/>
      <w:r w:rsidRPr="00B24410">
        <w:rPr>
          <w:rFonts w:ascii="Arial" w:eastAsia="DejaVu Sans" w:hAnsi="Arial" w:cs="Arial"/>
          <w:kern w:val="3"/>
          <w:u w:val="single"/>
          <w:lang w:eastAsia="pl-PL"/>
        </w:rPr>
        <w:t>Łęgi wierzbowe, topolowe, olszowe i jesionowe (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Salicetum</w:t>
      </w:r>
      <w:proofErr w:type="spellEnd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albo-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fragilis</w:t>
      </w:r>
      <w:proofErr w:type="spellEnd"/>
      <w:r w:rsidRPr="00B24410">
        <w:rPr>
          <w:rFonts w:ascii="Arial" w:eastAsia="DejaVu Sans" w:hAnsi="Arial" w:cs="Arial"/>
          <w:kern w:val="3"/>
          <w:u w:val="single"/>
          <w:lang w:eastAsia="pl-PL"/>
        </w:rPr>
        <w:t xml:space="preserve">, 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Populetum</w:t>
      </w:r>
      <w:proofErr w:type="spellEnd"/>
      <w:r w:rsidRPr="00B24410">
        <w:rPr>
          <w:rFonts w:ascii="Arial" w:eastAsia="DejaVu Sans" w:hAnsi="Arial" w:cs="Arial"/>
          <w:kern w:val="3"/>
          <w:u w:val="single"/>
          <w:lang w:eastAsia="pl-PL"/>
        </w:rPr>
        <w:t xml:space="preserve"> 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albae</w:t>
      </w:r>
      <w:proofErr w:type="spellEnd"/>
      <w:r w:rsidRPr="00B24410">
        <w:rPr>
          <w:rFonts w:ascii="Arial" w:eastAsia="DejaVu Sans" w:hAnsi="Arial" w:cs="Arial"/>
          <w:kern w:val="3"/>
          <w:u w:val="single"/>
          <w:lang w:eastAsia="pl-PL"/>
        </w:rPr>
        <w:t xml:space="preserve">, 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Alnenion</w:t>
      </w:r>
      <w:proofErr w:type="spellEnd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glutinoso-incanae</w:t>
      </w:r>
      <w:proofErr w:type="spellEnd"/>
      <w:r w:rsidRPr="00B24410">
        <w:rPr>
          <w:rFonts w:ascii="Arial" w:eastAsia="DejaVu Sans" w:hAnsi="Arial" w:cs="Arial"/>
          <w:kern w:val="3"/>
          <w:u w:val="single"/>
          <w:lang w:eastAsia="pl-PL"/>
        </w:rPr>
        <w:t>, olsy źródliskowe) (kod Natura 2000: 91E0)</w:t>
      </w:r>
    </w:p>
    <w:p w14:paraId="29DD8713" w14:textId="05B91D83" w:rsidR="00883658" w:rsidRPr="00B24410" w:rsidRDefault="00883658" w:rsidP="00883658">
      <w:pPr>
        <w:rPr>
          <w:rFonts w:ascii="Arial" w:hAnsi="Arial" w:cs="Arial"/>
        </w:rPr>
      </w:pPr>
      <w:r w:rsidRPr="00B24410">
        <w:rPr>
          <w:rFonts w:ascii="Arial" w:hAnsi="Arial" w:cs="Arial"/>
        </w:rPr>
        <w:t xml:space="preserve">Uwzględnić lokalizację łęgów (dwa fragmenty o </w:t>
      </w:r>
      <w:r w:rsidRPr="00B24410">
        <w:rPr>
          <w:rFonts w:ascii="Arial" w:eastAsia="Times New Roman" w:hAnsi="Arial" w:cs="Arial"/>
          <w:kern w:val="0"/>
          <w:lang w:eastAsia="pl-PL"/>
        </w:rPr>
        <w:t xml:space="preserve">powierzchni 0,01 ha) w Beskidzie Śląskim </w:t>
      </w:r>
      <w:r w:rsidR="00B24410">
        <w:rPr>
          <w:rFonts w:ascii="Arial" w:eastAsia="Times New Roman" w:hAnsi="Arial" w:cs="Arial"/>
          <w:kern w:val="0"/>
          <w:lang w:eastAsia="pl-PL"/>
        </w:rPr>
        <w:br/>
      </w:r>
      <w:r w:rsidRPr="00B24410">
        <w:rPr>
          <w:rFonts w:ascii="Arial" w:eastAsia="Times New Roman" w:hAnsi="Arial" w:cs="Arial"/>
          <w:kern w:val="0"/>
          <w:lang w:eastAsia="pl-PL"/>
        </w:rPr>
        <w:t xml:space="preserve">w </w:t>
      </w:r>
      <w:r w:rsidRPr="00CD57F6">
        <w:rPr>
          <w:rFonts w:ascii="Arial" w:eastAsia="Times New Roman" w:hAnsi="Arial" w:cs="Arial"/>
          <w:kern w:val="0"/>
          <w:lang w:eastAsia="pl-PL"/>
        </w:rPr>
        <w:t>wydzieleniu 69-c</w:t>
      </w:r>
      <w:r w:rsidRPr="00B24410">
        <w:rPr>
          <w:rFonts w:ascii="Arial" w:eastAsia="Times New Roman" w:hAnsi="Arial" w:cs="Arial"/>
          <w:kern w:val="0"/>
          <w:lang w:eastAsia="pl-PL"/>
        </w:rPr>
        <w:t xml:space="preserve"> (obręb Lipowa) w </w:t>
      </w:r>
      <w:r w:rsidR="00B24410" w:rsidRPr="00B24410">
        <w:rPr>
          <w:rFonts w:ascii="Arial" w:eastAsia="Times New Roman" w:hAnsi="Arial" w:cs="Arial"/>
          <w:kern w:val="0"/>
          <w:lang w:eastAsia="pl-PL"/>
        </w:rPr>
        <w:t>PUL, POP, POŚ.</w:t>
      </w:r>
      <w:r w:rsidR="00B24410">
        <w:rPr>
          <w:rFonts w:ascii="Arial" w:eastAsia="Times New Roman" w:hAnsi="Arial" w:cs="Arial"/>
          <w:kern w:val="0"/>
          <w:lang w:eastAsia="pl-PL"/>
        </w:rPr>
        <w:t xml:space="preserve"> </w:t>
      </w:r>
    </w:p>
    <w:bookmarkEnd w:id="3"/>
    <w:p w14:paraId="1FDB6C49" w14:textId="08FEBF17" w:rsidR="00B24410" w:rsidRDefault="00B24410" w:rsidP="00B244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24410">
        <w:rPr>
          <w:rFonts w:ascii="Arial" w:hAnsi="Arial" w:cs="Arial"/>
        </w:rPr>
        <w:t xml:space="preserve">Wyjaśnić lokalizację łęgów (kod Natura 2000: 91E0) w wydzieleniu 74a. </w:t>
      </w:r>
      <w:r w:rsidR="004E53F1" w:rsidRPr="00B24410">
        <w:rPr>
          <w:rFonts w:ascii="Arial" w:hAnsi="Arial" w:cs="Arial"/>
        </w:rPr>
        <w:t xml:space="preserve">W POP (str. 149), </w:t>
      </w:r>
      <w:r>
        <w:rPr>
          <w:rFonts w:ascii="Arial" w:hAnsi="Arial" w:cs="Arial"/>
        </w:rPr>
        <w:br/>
      </w:r>
      <w:r w:rsidR="004E53F1" w:rsidRPr="00B24410">
        <w:rPr>
          <w:rFonts w:ascii="Arial" w:hAnsi="Arial" w:cs="Arial"/>
        </w:rPr>
        <w:t xml:space="preserve">w tekście wskazano „Obecnie jest to 6 drzewostanów w oddziałach 67 - a, 68 - a, 69 -b , 70 -a, 70 - b, 71 - a, 73 - a, 74 - a o łącznej powierzchni 11,95 ha”. Jednak w innych częściach POP, w wykazie lokalizacji nie jest podawane wydzielenie 74a. </w:t>
      </w:r>
      <w:r w:rsidRPr="00B24410">
        <w:rPr>
          <w:rFonts w:ascii="Arial" w:hAnsi="Arial" w:cs="Arial"/>
        </w:rPr>
        <w:t xml:space="preserve">Ponadto </w:t>
      </w:r>
      <w:r w:rsidR="004E53F1" w:rsidRPr="00B24410">
        <w:rPr>
          <w:rFonts w:ascii="Arial" w:hAnsi="Arial" w:cs="Arial"/>
        </w:rPr>
        <w:t>po korekcie płat</w:t>
      </w:r>
      <w:r w:rsidRPr="00B24410">
        <w:rPr>
          <w:rFonts w:ascii="Arial" w:hAnsi="Arial" w:cs="Arial"/>
        </w:rPr>
        <w:t>ów</w:t>
      </w:r>
      <w:r w:rsidR="004E53F1" w:rsidRPr="00B24410">
        <w:rPr>
          <w:rFonts w:ascii="Arial" w:hAnsi="Arial" w:cs="Arial"/>
        </w:rPr>
        <w:t xml:space="preserve"> łęgów</w:t>
      </w:r>
      <w:r w:rsidRPr="00B24410">
        <w:rPr>
          <w:rFonts w:ascii="Arial" w:hAnsi="Arial" w:cs="Arial"/>
        </w:rPr>
        <w:t xml:space="preserve"> przeprowadzonej przez RDOŚ</w:t>
      </w:r>
      <w:r w:rsidR="004E53F1" w:rsidRPr="00B24410">
        <w:rPr>
          <w:rFonts w:ascii="Arial" w:hAnsi="Arial" w:cs="Arial"/>
        </w:rPr>
        <w:t xml:space="preserve">, wydzielenie 74a zostało usunięte z wykazu ww. siedliska przyrodniczego.  </w:t>
      </w:r>
    </w:p>
    <w:p w14:paraId="34E19224" w14:textId="77777777" w:rsidR="00B24410" w:rsidRPr="00B24410" w:rsidRDefault="00B24410" w:rsidP="00B244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697DD50" w14:textId="1EDC37CC" w:rsidR="00A16011" w:rsidRPr="00B24410" w:rsidRDefault="00A16011" w:rsidP="00A1601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24410">
        <w:rPr>
          <w:rFonts w:ascii="Arial" w:eastAsia="DejaVu Sans" w:hAnsi="Arial" w:cs="Arial"/>
          <w:kern w:val="3"/>
          <w:u w:val="single"/>
          <w:lang w:eastAsia="pl-PL"/>
        </w:rPr>
        <w:t xml:space="preserve">Górskie jaworzyny </w:t>
      </w:r>
      <w:proofErr w:type="spellStart"/>
      <w:r w:rsidRPr="00B24410">
        <w:rPr>
          <w:rFonts w:ascii="Arial" w:eastAsia="DejaVu Sans" w:hAnsi="Arial" w:cs="Arial"/>
          <w:kern w:val="3"/>
          <w:u w:val="single"/>
          <w:lang w:eastAsia="pl-PL"/>
        </w:rPr>
        <w:t>ziołoroślowe</w:t>
      </w:r>
      <w:proofErr w:type="spellEnd"/>
      <w:r w:rsidRPr="00B24410">
        <w:rPr>
          <w:rFonts w:ascii="Arial" w:eastAsia="DejaVu Sans" w:hAnsi="Arial" w:cs="Arial"/>
          <w:kern w:val="3"/>
          <w:u w:val="single"/>
          <w:lang w:eastAsia="pl-PL"/>
        </w:rPr>
        <w:t xml:space="preserve"> (</w:t>
      </w:r>
      <w:proofErr w:type="spellStart"/>
      <w:r w:rsidRPr="00B24410">
        <w:rPr>
          <w:rFonts w:ascii="Arial" w:eastAsia="DejaVu Sans" w:hAnsi="Arial" w:cs="Arial"/>
          <w:i/>
          <w:kern w:val="3"/>
          <w:u w:val="single"/>
          <w:lang w:eastAsia="pl-PL"/>
        </w:rPr>
        <w:t>Aceri-Fagetum</w:t>
      </w:r>
      <w:proofErr w:type="spellEnd"/>
      <w:r w:rsidRPr="00B24410">
        <w:rPr>
          <w:rFonts w:ascii="Arial" w:eastAsia="DejaVu Sans" w:hAnsi="Arial" w:cs="Arial"/>
          <w:kern w:val="3"/>
          <w:u w:val="single"/>
          <w:lang w:eastAsia="pl-PL"/>
        </w:rPr>
        <w:t xml:space="preserve">) (kod Natura 2000: </w:t>
      </w:r>
      <w:r w:rsidRPr="00B24410">
        <w:rPr>
          <w:rFonts w:ascii="Arial" w:hAnsi="Arial" w:cs="Arial"/>
          <w:u w:val="single"/>
        </w:rPr>
        <w:t>9140)</w:t>
      </w:r>
    </w:p>
    <w:p w14:paraId="4F8998E5" w14:textId="054ADF22" w:rsidR="00B24410" w:rsidRPr="00B24410" w:rsidRDefault="00B24410" w:rsidP="00B244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18"/>
        </w:rPr>
      </w:pPr>
      <w:r w:rsidRPr="00B24410">
        <w:rPr>
          <w:rFonts w:ascii="Arial" w:eastAsia="DejaVu Sans" w:hAnsi="Arial" w:cs="Arial"/>
          <w:kern w:val="3"/>
          <w:lang w:eastAsia="pl-PL"/>
        </w:rPr>
        <w:t xml:space="preserve">Uwzględnić występowanie jaworzyn w Beskidzie Żywieckim w </w:t>
      </w:r>
      <w:r w:rsidR="00A16011" w:rsidRPr="00B24410">
        <w:rPr>
          <w:rFonts w:ascii="Arial" w:hAnsi="Arial" w:cs="Arial"/>
        </w:rPr>
        <w:t xml:space="preserve">wydzieleniu </w:t>
      </w:r>
      <w:r w:rsidR="00A16011" w:rsidRPr="00B24410">
        <w:rPr>
          <w:rFonts w:ascii="Arial" w:hAnsi="Arial" w:cs="Arial"/>
          <w:szCs w:val="18"/>
        </w:rPr>
        <w:t>58-a (Obręb Węgierska Górka)</w:t>
      </w:r>
      <w:r w:rsidR="002163CA" w:rsidRPr="00B24410">
        <w:rPr>
          <w:rFonts w:ascii="Arial" w:hAnsi="Arial" w:cs="Arial"/>
          <w:szCs w:val="18"/>
        </w:rPr>
        <w:t xml:space="preserve"> w PUL</w:t>
      </w:r>
      <w:r w:rsidR="00D9633A" w:rsidRPr="00B24410">
        <w:rPr>
          <w:rFonts w:ascii="Arial" w:hAnsi="Arial" w:cs="Arial"/>
          <w:szCs w:val="18"/>
        </w:rPr>
        <w:t>, POP, POŚ</w:t>
      </w:r>
      <w:r w:rsidR="00E32263">
        <w:rPr>
          <w:rFonts w:ascii="Arial" w:hAnsi="Arial" w:cs="Arial"/>
          <w:szCs w:val="18"/>
        </w:rPr>
        <w:t xml:space="preserve"> i na mapach.</w:t>
      </w:r>
      <w:r w:rsidR="002163CA" w:rsidRPr="00B24410">
        <w:rPr>
          <w:rFonts w:ascii="Arial" w:hAnsi="Arial" w:cs="Arial"/>
          <w:szCs w:val="18"/>
        </w:rPr>
        <w:t xml:space="preserve"> </w:t>
      </w:r>
    </w:p>
    <w:p w14:paraId="25B391DB" w14:textId="77777777" w:rsidR="00B24410" w:rsidRDefault="00B24410" w:rsidP="00B244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72DE661" w14:textId="7117EC72" w:rsidR="00BC6CD5" w:rsidRPr="0029208C" w:rsidRDefault="00BC6CD5" w:rsidP="00B2441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9208C">
        <w:rPr>
          <w:rFonts w:ascii="Arial" w:eastAsia="DejaVu Sans" w:hAnsi="Arial" w:cs="Arial"/>
          <w:kern w:val="3"/>
          <w:u w:val="single"/>
          <w:lang w:eastAsia="pl-PL"/>
        </w:rPr>
        <w:t>Górskie bory świerkowe (</w:t>
      </w:r>
      <w:proofErr w:type="spellStart"/>
      <w:r w:rsidRPr="0029208C">
        <w:rPr>
          <w:rFonts w:ascii="Arial" w:eastAsia="DejaVu Sans" w:hAnsi="Arial" w:cs="Arial"/>
          <w:i/>
          <w:kern w:val="3"/>
          <w:u w:val="single"/>
          <w:lang w:eastAsia="pl-PL"/>
        </w:rPr>
        <w:t>Piceion</w:t>
      </w:r>
      <w:proofErr w:type="spellEnd"/>
      <w:r w:rsidRPr="0029208C">
        <w:rPr>
          <w:rFonts w:ascii="Arial" w:eastAsia="DejaVu Sans" w:hAnsi="Arial" w:cs="Arial"/>
          <w:i/>
          <w:kern w:val="3"/>
          <w:u w:val="single"/>
          <w:lang w:eastAsia="pl-PL"/>
        </w:rPr>
        <w:t xml:space="preserve"> </w:t>
      </w:r>
      <w:proofErr w:type="spellStart"/>
      <w:r w:rsidRPr="0029208C">
        <w:rPr>
          <w:rFonts w:ascii="Arial" w:eastAsia="DejaVu Sans" w:hAnsi="Arial" w:cs="Arial"/>
          <w:i/>
          <w:kern w:val="3"/>
          <w:u w:val="single"/>
          <w:lang w:eastAsia="pl-PL"/>
        </w:rPr>
        <w:t>abietis</w:t>
      </w:r>
      <w:proofErr w:type="spellEnd"/>
      <w:r w:rsidRPr="0029208C">
        <w:rPr>
          <w:rFonts w:ascii="Arial" w:eastAsia="DejaVu Sans" w:hAnsi="Arial" w:cs="Arial"/>
          <w:kern w:val="3"/>
          <w:u w:val="single"/>
          <w:lang w:eastAsia="pl-PL"/>
        </w:rPr>
        <w:t xml:space="preserve"> część - zbiorowiska górskie) (kod Natura 2000: 9410) – regiel górny</w:t>
      </w:r>
    </w:p>
    <w:p w14:paraId="38CE7B35" w14:textId="77777777" w:rsidR="00B24410" w:rsidRPr="0029208C" w:rsidRDefault="00B24410" w:rsidP="00B244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D42CF3C" w14:textId="07FB0EC5" w:rsidR="00AF2B00" w:rsidRPr="0029208C" w:rsidRDefault="0029208C" w:rsidP="0029208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DejaVu Sans" w:hAnsi="Arial" w:cs="Arial"/>
          <w:kern w:val="3"/>
          <w:lang w:eastAsia="pl-PL"/>
        </w:rPr>
      </w:pPr>
      <w:r w:rsidRPr="0029208C">
        <w:rPr>
          <w:rFonts w:ascii="Arial" w:hAnsi="Arial" w:cs="Arial"/>
        </w:rPr>
        <w:t xml:space="preserve">9a. </w:t>
      </w:r>
      <w:r w:rsidR="00AF2B00" w:rsidRPr="0029208C">
        <w:rPr>
          <w:rFonts w:ascii="Arial" w:eastAsia="DejaVu Sans" w:hAnsi="Arial" w:cs="Arial"/>
          <w:kern w:val="3"/>
          <w:lang w:eastAsia="pl-PL"/>
        </w:rPr>
        <w:t>Beskid Śląski</w:t>
      </w:r>
    </w:p>
    <w:p w14:paraId="4BCDFBFF" w14:textId="63073815" w:rsidR="0029208C" w:rsidRPr="0029208C" w:rsidRDefault="0029208C" w:rsidP="002920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 w:rsidRPr="0029208C">
        <w:rPr>
          <w:rFonts w:ascii="Arial" w:eastAsia="DejaVu Sans" w:hAnsi="Arial" w:cs="Arial"/>
          <w:kern w:val="3"/>
          <w:lang w:eastAsia="pl-PL"/>
        </w:rPr>
        <w:t xml:space="preserve">Zrezygnować z </w:t>
      </w:r>
      <w:r w:rsidRPr="0029208C">
        <w:rPr>
          <w:rFonts w:ascii="Arial" w:hAnsi="Arial" w:cs="Arial"/>
          <w:kern w:val="0"/>
        </w:rPr>
        <w:t>PRZEST – 20% w wydzieleniu 184a (Obręb Węgierska Górka).</w:t>
      </w:r>
    </w:p>
    <w:p w14:paraId="30046326" w14:textId="77777777" w:rsidR="0029208C" w:rsidRDefault="0029208C" w:rsidP="002920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</w:p>
    <w:p w14:paraId="336F6F19" w14:textId="77777777" w:rsidR="0029208C" w:rsidRDefault="0029208C" w:rsidP="002920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9b. </w:t>
      </w:r>
      <w:r w:rsidRPr="0029208C">
        <w:rPr>
          <w:rFonts w:ascii="Arial" w:eastAsia="DejaVu Sans" w:hAnsi="Arial" w:cs="Arial"/>
          <w:kern w:val="3"/>
          <w:lang w:eastAsia="pl-PL"/>
        </w:rPr>
        <w:t>Beskid Śląski</w:t>
      </w:r>
      <w:r>
        <w:rPr>
          <w:rFonts w:ascii="Arial" w:hAnsi="Arial" w:cs="Arial"/>
          <w:kern w:val="0"/>
        </w:rPr>
        <w:t xml:space="preserve"> </w:t>
      </w:r>
    </w:p>
    <w:p w14:paraId="7FF59B22" w14:textId="14203A76" w:rsidR="0029208C" w:rsidRPr="0029208C" w:rsidRDefault="0029208C" w:rsidP="002920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kern w:val="0"/>
        </w:rPr>
        <w:t xml:space="preserve">Uzupełnić opisy taksacyjne o wskazanie wszystkich lokalizacji siedliska w reglu górnym, </w:t>
      </w:r>
    </w:p>
    <w:p w14:paraId="542EC73B" w14:textId="44DDB893" w:rsidR="0029208C" w:rsidRDefault="00EE0079" w:rsidP="008B2F5C">
      <w:pPr>
        <w:jc w:val="both"/>
        <w:rPr>
          <w:rFonts w:ascii="Arial" w:hAnsi="Arial" w:cs="Arial"/>
          <w:kern w:val="0"/>
        </w:rPr>
      </w:pPr>
      <w:r w:rsidRPr="0029208C">
        <w:rPr>
          <w:rFonts w:ascii="Arial" w:hAnsi="Arial" w:cs="Arial"/>
          <w:kern w:val="0"/>
        </w:rPr>
        <w:t xml:space="preserve">np. poprzez zapis „RG-PZO”, dla </w:t>
      </w:r>
      <w:r w:rsidR="00B64552">
        <w:rPr>
          <w:rFonts w:ascii="Arial" w:hAnsi="Arial" w:cs="Arial"/>
          <w:kern w:val="0"/>
        </w:rPr>
        <w:t xml:space="preserve">wydzieleni: </w:t>
      </w:r>
      <w:r w:rsidR="00BC6CD5" w:rsidRPr="0029208C">
        <w:rPr>
          <w:rFonts w:ascii="Arial" w:hAnsi="Arial" w:cs="Arial"/>
          <w:kern w:val="0"/>
        </w:rPr>
        <w:t>11f, 11g, 126a</w:t>
      </w:r>
      <w:r w:rsidRPr="0029208C">
        <w:rPr>
          <w:rFonts w:ascii="Arial" w:hAnsi="Arial" w:cs="Arial"/>
          <w:kern w:val="0"/>
        </w:rPr>
        <w:t xml:space="preserve"> (obręb Lipowa)</w:t>
      </w:r>
      <w:r w:rsidR="00BC6CD5" w:rsidRPr="0029208C">
        <w:rPr>
          <w:rFonts w:ascii="Arial" w:hAnsi="Arial" w:cs="Arial"/>
          <w:kern w:val="0"/>
        </w:rPr>
        <w:t>.</w:t>
      </w:r>
    </w:p>
    <w:p w14:paraId="733ED6FA" w14:textId="77777777" w:rsidR="00B64552" w:rsidRDefault="0029208C" w:rsidP="00B64552">
      <w:pPr>
        <w:jc w:val="both"/>
        <w:rPr>
          <w:rFonts w:ascii="Arial" w:hAnsi="Arial" w:cs="Arial"/>
          <w:kern w:val="0"/>
        </w:rPr>
      </w:pPr>
      <w:r w:rsidRPr="00B64552">
        <w:rPr>
          <w:rFonts w:ascii="Arial" w:hAnsi="Arial" w:cs="Arial"/>
          <w:kern w:val="0"/>
        </w:rPr>
        <w:t xml:space="preserve">9c. </w:t>
      </w:r>
      <w:r w:rsidR="00B64552" w:rsidRPr="00B64552">
        <w:rPr>
          <w:rFonts w:ascii="Arial" w:hAnsi="Arial" w:cs="Arial"/>
          <w:kern w:val="0"/>
        </w:rPr>
        <w:t xml:space="preserve">Beskid Żywiecki </w:t>
      </w:r>
    </w:p>
    <w:p w14:paraId="2BAD51D7" w14:textId="2B72DB5C" w:rsidR="00CD57F6" w:rsidRDefault="00B64552" w:rsidP="00CD57F6">
      <w:pPr>
        <w:jc w:val="both"/>
        <w:rPr>
          <w:rFonts w:ascii="Arial" w:hAnsi="Arial" w:cs="Arial"/>
          <w:kern w:val="0"/>
        </w:rPr>
      </w:pPr>
      <w:r w:rsidRPr="00B64552">
        <w:rPr>
          <w:rFonts w:ascii="Arial" w:hAnsi="Arial" w:cs="Arial"/>
          <w:kern w:val="0"/>
        </w:rPr>
        <w:lastRenderedPageBreak/>
        <w:t>Uzupełnić PUL o wskazanie wszystkich lokalizacji siedliska w reglu górnym, np. poprzez zapis „RG-PZO”, dla wydzieleni</w:t>
      </w:r>
      <w:r w:rsidRPr="00B64552">
        <w:rPr>
          <w:rFonts w:ascii="Arial" w:hAnsi="Arial" w:cs="Arial"/>
        </w:rPr>
        <w:t xml:space="preserve">: </w:t>
      </w:r>
      <w:r w:rsidR="00BC6CD5" w:rsidRPr="00B64552">
        <w:rPr>
          <w:rFonts w:ascii="Arial" w:hAnsi="Arial" w:cs="Arial"/>
          <w:kern w:val="0"/>
        </w:rPr>
        <w:t xml:space="preserve">46a, </w:t>
      </w:r>
      <w:r w:rsidR="00D9523E" w:rsidRPr="00B64552">
        <w:rPr>
          <w:rFonts w:ascii="Arial" w:hAnsi="Arial" w:cs="Arial"/>
          <w:kern w:val="0"/>
        </w:rPr>
        <w:t xml:space="preserve">55b, </w:t>
      </w:r>
      <w:r w:rsidR="00BC6CD5" w:rsidRPr="00B64552">
        <w:rPr>
          <w:rFonts w:ascii="Arial" w:hAnsi="Arial" w:cs="Arial"/>
          <w:kern w:val="0"/>
        </w:rPr>
        <w:t xml:space="preserve">57a, </w:t>
      </w:r>
      <w:r w:rsidR="005A1490" w:rsidRPr="00B64552">
        <w:rPr>
          <w:rFonts w:ascii="Arial" w:hAnsi="Arial" w:cs="Arial"/>
          <w:kern w:val="0"/>
        </w:rPr>
        <w:t>(obręb Węgierska Górka)</w:t>
      </w:r>
      <w:r w:rsidR="009D1970" w:rsidRPr="00B64552">
        <w:rPr>
          <w:rFonts w:ascii="Arial" w:hAnsi="Arial" w:cs="Arial"/>
          <w:kern w:val="0"/>
        </w:rPr>
        <w:t xml:space="preserve">. </w:t>
      </w:r>
    </w:p>
    <w:p w14:paraId="0027C70D" w14:textId="64AA2741" w:rsidR="004E53F1" w:rsidRPr="00E32263" w:rsidRDefault="00E32263" w:rsidP="00E3226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>O ile to możliwe, p</w:t>
      </w:r>
      <w:r w:rsidR="0036595C" w:rsidRPr="00E32263">
        <w:rPr>
          <w:rFonts w:ascii="Arial" w:hAnsi="Arial" w:cs="Arial"/>
          <w:kern w:val="0"/>
        </w:rPr>
        <w:t xml:space="preserve">rzyjąć aktualizacje </w:t>
      </w:r>
      <w:r w:rsidR="004E53F1" w:rsidRPr="00E32263">
        <w:rPr>
          <w:rFonts w:ascii="Arial" w:hAnsi="Arial" w:cs="Arial"/>
        </w:rPr>
        <w:t>Standardow</w:t>
      </w:r>
      <w:r w:rsidR="0036595C" w:rsidRPr="00E32263">
        <w:rPr>
          <w:rFonts w:ascii="Arial" w:hAnsi="Arial" w:cs="Arial"/>
        </w:rPr>
        <w:t>ych</w:t>
      </w:r>
      <w:r w:rsidR="004E53F1" w:rsidRPr="00E32263">
        <w:rPr>
          <w:rFonts w:ascii="Arial" w:hAnsi="Arial" w:cs="Arial"/>
        </w:rPr>
        <w:t xml:space="preserve"> Formularz</w:t>
      </w:r>
      <w:r w:rsidR="0036595C" w:rsidRPr="00E32263">
        <w:rPr>
          <w:rFonts w:ascii="Arial" w:hAnsi="Arial" w:cs="Arial"/>
        </w:rPr>
        <w:t>y</w:t>
      </w:r>
      <w:r w:rsidR="004E53F1" w:rsidRPr="00E32263">
        <w:rPr>
          <w:rFonts w:ascii="Arial" w:hAnsi="Arial" w:cs="Arial"/>
        </w:rPr>
        <w:t xml:space="preserve"> Danych dla obszarów Natura 2000: specjalny obszar ochrony siedlisk Beskid Śląski PLH240005 (2024-03),</w:t>
      </w:r>
      <w:r w:rsidR="00861164" w:rsidRPr="00E32263">
        <w:rPr>
          <w:rFonts w:ascii="Arial" w:hAnsi="Arial" w:cs="Arial"/>
        </w:rPr>
        <w:t xml:space="preserve"> </w:t>
      </w:r>
      <w:r w:rsidR="004E53F1" w:rsidRPr="00E32263">
        <w:rPr>
          <w:rFonts w:ascii="Arial" w:hAnsi="Arial" w:cs="Arial"/>
        </w:rPr>
        <w:t>specjalny obszar ochrony siedlisk Beskid Żywiecki PLH240006 (2024-03)</w:t>
      </w:r>
      <w:r w:rsidR="00861164" w:rsidRPr="00E32263">
        <w:rPr>
          <w:rFonts w:ascii="Arial" w:hAnsi="Arial" w:cs="Arial"/>
        </w:rPr>
        <w:t xml:space="preserve">, obszar specjalnej ochrony ptaków Beskid Żywiecki PLB240002. </w:t>
      </w:r>
    </w:p>
    <w:p w14:paraId="5275ADDD" w14:textId="394F7B51" w:rsidR="00E32263" w:rsidRPr="00E32263" w:rsidRDefault="00E32263" w:rsidP="00E32263">
      <w:pPr>
        <w:pStyle w:val="Akapitzlist"/>
        <w:jc w:val="both"/>
        <w:rPr>
          <w:rFonts w:ascii="Arial" w:hAnsi="Arial" w:cs="Arial"/>
          <w:kern w:val="0"/>
        </w:rPr>
      </w:pPr>
    </w:p>
    <w:p w14:paraId="59D02603" w14:textId="676D636B" w:rsidR="00E32263" w:rsidRDefault="00E32263" w:rsidP="0014152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>Skorygowanie w POP str. 140 „W tym miejscu należy, jednakże zaznaczyć, że w ww. Decyzji zawarto następujący zapis:</w:t>
      </w:r>
      <w:r w:rsidR="0014152D">
        <w:rPr>
          <w:rFonts w:ascii="Arial" w:hAnsi="Arial" w:cs="Arial"/>
          <w:kern w:val="0"/>
        </w:rPr>
        <w:t>”, na postać: „</w:t>
      </w:r>
      <w:r w:rsidR="0014152D" w:rsidRPr="0014152D">
        <w:rPr>
          <w:rFonts w:ascii="Arial" w:hAnsi="Arial" w:cs="Arial"/>
          <w:kern w:val="0"/>
        </w:rPr>
        <w:t xml:space="preserve">W tym miejscu należy, jednakże zaznaczyć, że w </w:t>
      </w:r>
      <w:r w:rsidR="0014152D">
        <w:rPr>
          <w:rFonts w:ascii="Arial" w:hAnsi="Arial" w:cs="Arial"/>
          <w:kern w:val="0"/>
        </w:rPr>
        <w:t xml:space="preserve">uzasadnieniu </w:t>
      </w:r>
      <w:r w:rsidR="0014152D" w:rsidRPr="0014152D">
        <w:rPr>
          <w:rFonts w:ascii="Arial" w:hAnsi="Arial" w:cs="Arial"/>
          <w:kern w:val="0"/>
        </w:rPr>
        <w:t>ww. Decyzji zawarto następujący zapis</w:t>
      </w:r>
      <w:r w:rsidR="0014152D">
        <w:rPr>
          <w:rFonts w:ascii="Arial" w:hAnsi="Arial" w:cs="Arial"/>
          <w:kern w:val="0"/>
        </w:rPr>
        <w:t>:”</w:t>
      </w:r>
      <w:r w:rsidR="00AA634E">
        <w:rPr>
          <w:rFonts w:ascii="Arial" w:hAnsi="Arial" w:cs="Arial"/>
          <w:kern w:val="0"/>
        </w:rPr>
        <w:t xml:space="preserve"> oraz w</w:t>
      </w:r>
      <w:r w:rsidR="00AA634E" w:rsidRPr="00E32263">
        <w:rPr>
          <w:rFonts w:ascii="Arial" w:hAnsi="Arial" w:cs="Arial"/>
          <w:kern w:val="0"/>
        </w:rPr>
        <w:t xml:space="preserve"> EL str. 112 zapisu</w:t>
      </w:r>
      <w:r w:rsidR="00AA634E">
        <w:rPr>
          <w:rFonts w:ascii="Arial" w:hAnsi="Arial" w:cs="Arial"/>
          <w:kern w:val="0"/>
        </w:rPr>
        <w:t>:</w:t>
      </w:r>
      <w:r w:rsidR="00AA634E" w:rsidRPr="00AA634E">
        <w:rPr>
          <w:rFonts w:ascii="Arial" w:eastAsia="Times New Roman" w:hAnsi="Arial" w:cs="Arial"/>
          <w:kern w:val="0"/>
          <w:szCs w:val="20"/>
          <w:shd w:val="clear" w:color="auto" w:fill="FFFFFF"/>
          <w:lang w:eastAsia="pl-PL"/>
        </w:rPr>
        <w:t xml:space="preserve"> </w:t>
      </w:r>
      <w:r w:rsidR="00AA634E">
        <w:rPr>
          <w:rFonts w:ascii="Arial" w:eastAsia="Times New Roman" w:hAnsi="Arial" w:cs="Arial"/>
          <w:kern w:val="0"/>
          <w:szCs w:val="20"/>
          <w:shd w:val="clear" w:color="auto" w:fill="FFFFFF"/>
          <w:lang w:eastAsia="pl-PL"/>
        </w:rPr>
        <w:t>„</w:t>
      </w:r>
      <w:r w:rsidR="00AA634E" w:rsidRPr="00AA634E">
        <w:rPr>
          <w:rFonts w:ascii="Arial" w:hAnsi="Arial" w:cs="Arial"/>
          <w:kern w:val="0"/>
        </w:rPr>
        <w:t>W Decyzji zawarto następujący zapis</w:t>
      </w:r>
      <w:r w:rsidR="00AA634E">
        <w:rPr>
          <w:rFonts w:ascii="Arial" w:hAnsi="Arial" w:cs="Arial"/>
          <w:kern w:val="0"/>
        </w:rPr>
        <w:t>:”, na postać: „</w:t>
      </w:r>
      <w:r w:rsidR="00AA634E" w:rsidRPr="00AA634E">
        <w:rPr>
          <w:rFonts w:ascii="Arial" w:hAnsi="Arial" w:cs="Arial"/>
          <w:kern w:val="0"/>
        </w:rPr>
        <w:t xml:space="preserve">W </w:t>
      </w:r>
      <w:r w:rsidR="00AA634E">
        <w:rPr>
          <w:rFonts w:ascii="Arial" w:hAnsi="Arial" w:cs="Arial"/>
          <w:kern w:val="0"/>
        </w:rPr>
        <w:t xml:space="preserve">uzasadnieniu </w:t>
      </w:r>
      <w:r w:rsidR="00AA634E" w:rsidRPr="00AA634E">
        <w:rPr>
          <w:rFonts w:ascii="Arial" w:hAnsi="Arial" w:cs="Arial"/>
          <w:kern w:val="0"/>
        </w:rPr>
        <w:t>Decyzji zawarto następujący zapis</w:t>
      </w:r>
      <w:r w:rsidR="00AA634E">
        <w:rPr>
          <w:rFonts w:ascii="Arial" w:hAnsi="Arial" w:cs="Arial"/>
          <w:kern w:val="0"/>
        </w:rPr>
        <w:t>:”.</w:t>
      </w:r>
    </w:p>
    <w:p w14:paraId="00C8181E" w14:textId="1ABCC795" w:rsidR="00E32263" w:rsidRDefault="00E32263" w:rsidP="00E3226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>Zawarci</w:t>
      </w:r>
      <w:r>
        <w:rPr>
          <w:rFonts w:ascii="Arial" w:hAnsi="Arial" w:cs="Arial"/>
          <w:kern w:val="0"/>
        </w:rPr>
        <w:t>e</w:t>
      </w:r>
      <w:r w:rsidRPr="00E32263">
        <w:rPr>
          <w:rFonts w:ascii="Arial" w:hAnsi="Arial" w:cs="Arial"/>
          <w:kern w:val="0"/>
        </w:rPr>
        <w:t xml:space="preserve"> </w:t>
      </w:r>
      <w:r w:rsidR="00AA634E">
        <w:rPr>
          <w:rFonts w:ascii="Arial" w:hAnsi="Arial" w:cs="Arial"/>
          <w:kern w:val="0"/>
        </w:rPr>
        <w:t xml:space="preserve">także </w:t>
      </w:r>
      <w:r w:rsidRPr="00E32263">
        <w:rPr>
          <w:rFonts w:ascii="Arial" w:hAnsi="Arial" w:cs="Arial"/>
          <w:kern w:val="0"/>
        </w:rPr>
        <w:t>w POP</w:t>
      </w:r>
      <w:r w:rsidR="00AA634E">
        <w:rPr>
          <w:rFonts w:ascii="Arial" w:hAnsi="Arial" w:cs="Arial"/>
          <w:kern w:val="0"/>
        </w:rPr>
        <w:t xml:space="preserve"> (jako dokumencie realizacyjnym) </w:t>
      </w:r>
      <w:r w:rsidRPr="00E32263">
        <w:rPr>
          <w:rFonts w:ascii="Arial" w:hAnsi="Arial" w:cs="Arial"/>
          <w:kern w:val="0"/>
        </w:rPr>
        <w:t>w rozdziale 6.4.1. tj. str. 176, („w zakresie ochrony płazów i gadów istotnym jest”) zapisu z POŚ ze strony 146 i 147:</w:t>
      </w:r>
    </w:p>
    <w:p w14:paraId="237CBFA2" w14:textId="4C64D406" w:rsidR="00E32263" w:rsidRPr="00E32263" w:rsidRDefault="00E32263" w:rsidP="00E32263">
      <w:pPr>
        <w:pStyle w:val="Akapitzlist"/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>-remontach dróg należy zadbać o pozostawienie przy utwardzonym pasie drogowym miejsca na stagnującą wodę, a przy organizacji zrywki i transportu drogę należy podzielić na część utwardzoną (użytkowaną) i część nieutwardzoną, (gruntową dla kumaka górskiego).</w:t>
      </w:r>
    </w:p>
    <w:p w14:paraId="03D06ABE" w14:textId="77777777" w:rsidR="00E32263" w:rsidRPr="00E32263" w:rsidRDefault="00E32263" w:rsidP="00E32263">
      <w:pPr>
        <w:pStyle w:val="Akapitzlist"/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>- przy wyznaczaniu szlaków zrywkowych oraz wykonywaniu cięć, omijać tereny podmokłe, w których stwierdzono występowanie chronionych gatunków płazów,</w:t>
      </w:r>
    </w:p>
    <w:p w14:paraId="6D9BBA09" w14:textId="77777777" w:rsidR="00E32263" w:rsidRDefault="00E32263" w:rsidP="00E32263">
      <w:pPr>
        <w:pStyle w:val="Akapitzlist"/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>- utrzymywanie trwałej roślinności krzewiastej i drzewiastej wzdłuż cieków wodnych</w:t>
      </w:r>
      <w:r>
        <w:rPr>
          <w:rFonts w:ascii="Arial" w:hAnsi="Arial" w:cs="Arial"/>
          <w:kern w:val="0"/>
        </w:rPr>
        <w:t>.</w:t>
      </w:r>
    </w:p>
    <w:p w14:paraId="10146CC4" w14:textId="0A3CE242" w:rsidR="00E32263" w:rsidRDefault="00E32263" w:rsidP="00E32263">
      <w:pPr>
        <w:pStyle w:val="Akapitzlist"/>
        <w:jc w:val="both"/>
        <w:rPr>
          <w:rFonts w:ascii="Arial" w:hAnsi="Arial" w:cs="Arial"/>
          <w:kern w:val="0"/>
        </w:rPr>
      </w:pPr>
    </w:p>
    <w:p w14:paraId="5DA4FC5C" w14:textId="3923AA28" w:rsidR="00E32263" w:rsidRPr="00757CC6" w:rsidRDefault="00E32263" w:rsidP="00757CC6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kern w:val="0"/>
        </w:rPr>
      </w:pPr>
      <w:r w:rsidRPr="00E32263">
        <w:rPr>
          <w:rFonts w:ascii="Arial" w:hAnsi="Arial" w:cs="Arial"/>
          <w:kern w:val="0"/>
        </w:rPr>
        <w:t xml:space="preserve"> Umieszczenie zapisu do PUL o konieczności wprowadzania lokalizacji jaskiń i</w:t>
      </w:r>
      <w:r w:rsidR="003508B8">
        <w:rPr>
          <w:rFonts w:ascii="Arial" w:hAnsi="Arial" w:cs="Arial"/>
          <w:kern w:val="0"/>
        </w:rPr>
        <w:t> </w:t>
      </w:r>
      <w:r w:rsidRPr="00E32263">
        <w:rPr>
          <w:rFonts w:ascii="Arial" w:hAnsi="Arial" w:cs="Arial"/>
          <w:kern w:val="0"/>
        </w:rPr>
        <w:t xml:space="preserve">rozpadlin skalnych </w:t>
      </w:r>
      <w:r w:rsidRPr="003508B8">
        <w:rPr>
          <w:rFonts w:ascii="Arial" w:hAnsi="Arial" w:cs="Arial"/>
          <w:kern w:val="0"/>
        </w:rPr>
        <w:t>(znanych SL N-</w:t>
      </w:r>
      <w:proofErr w:type="spellStart"/>
      <w:r w:rsidRPr="003508B8">
        <w:rPr>
          <w:rFonts w:ascii="Arial" w:hAnsi="Arial" w:cs="Arial"/>
          <w:kern w:val="0"/>
        </w:rPr>
        <w:t>ctwa</w:t>
      </w:r>
      <w:proofErr w:type="spellEnd"/>
      <w:r w:rsidRPr="003508B8">
        <w:rPr>
          <w:rFonts w:ascii="Arial" w:hAnsi="Arial" w:cs="Arial"/>
          <w:kern w:val="0"/>
        </w:rPr>
        <w:t xml:space="preserve"> – pkt. </w:t>
      </w:r>
      <w:r w:rsidR="00AA634E" w:rsidRPr="003508B8">
        <w:rPr>
          <w:rFonts w:ascii="Arial" w:hAnsi="Arial" w:cs="Arial"/>
          <w:kern w:val="0"/>
        </w:rPr>
        <w:t>6.3.3, str. 145 POŚ</w:t>
      </w:r>
      <w:r w:rsidR="00757CC6">
        <w:rPr>
          <w:rFonts w:ascii="Arial" w:hAnsi="Arial" w:cs="Arial"/>
          <w:kern w:val="0"/>
        </w:rPr>
        <w:t>. Lokalizacje są też udostępnione</w:t>
      </w:r>
      <w:r w:rsidR="00757CC6" w:rsidRPr="00757CC6">
        <w:rPr>
          <w:color w:val="ED0000"/>
          <w14:ligatures w14:val="standardContextual"/>
        </w:rPr>
        <w:t xml:space="preserve"> </w:t>
      </w:r>
      <w:r w:rsidR="00757CC6" w:rsidRPr="00757CC6">
        <w:rPr>
          <w:rFonts w:ascii="Arial" w:hAnsi="Arial" w:cs="Arial"/>
          <w:kern w:val="0"/>
        </w:rPr>
        <w:t xml:space="preserve">na </w:t>
      </w:r>
      <w:r w:rsidR="00757CC6">
        <w:rPr>
          <w:rFonts w:ascii="Arial" w:hAnsi="Arial" w:cs="Arial"/>
          <w:kern w:val="0"/>
        </w:rPr>
        <w:t xml:space="preserve">stronach: </w:t>
      </w:r>
      <w:hyperlink r:id="rId5" w:history="1">
        <w:r w:rsidR="00757CC6" w:rsidRPr="00572F2B">
          <w:rPr>
            <w:rStyle w:val="Hipercze"/>
            <w:rFonts w:ascii="Arial" w:hAnsi="Arial" w:cs="Arial"/>
            <w:kern w:val="0"/>
          </w:rPr>
          <w:t>https://speleobielsko.pl/klub/dzial-beskidzki</w:t>
        </w:r>
      </w:hyperlink>
      <w:r w:rsidR="00757CC6" w:rsidRPr="00757CC6">
        <w:rPr>
          <w:rFonts w:ascii="Arial" w:hAnsi="Arial" w:cs="Arial"/>
          <w:kern w:val="0"/>
        </w:rPr>
        <w:t>:</w:t>
      </w:r>
      <w:r w:rsidR="00757CC6">
        <w:rPr>
          <w:rFonts w:ascii="Arial" w:hAnsi="Arial" w:cs="Arial"/>
          <w:kern w:val="0"/>
        </w:rPr>
        <w:t xml:space="preserve"> oraz </w:t>
      </w:r>
      <w:hyperlink r:id="rId6" w:anchor="name=5ggzzik7ie" w:history="1">
        <w:r w:rsidR="00757CC6" w:rsidRPr="00757CC6">
          <w:rPr>
            <w:rStyle w:val="Hipercze"/>
            <w:rFonts w:ascii="Arial" w:hAnsi="Arial" w:cs="Arial"/>
            <w:kern w:val="0"/>
          </w:rPr>
          <w:t>https://geolog.pgi.gov.pl/#name=5ggzzik7ie</w:t>
        </w:r>
      </w:hyperlink>
      <w:r w:rsidRPr="00757CC6">
        <w:rPr>
          <w:rFonts w:ascii="Arial" w:hAnsi="Arial" w:cs="Arial"/>
          <w:kern w:val="0"/>
        </w:rPr>
        <w:t>)</w:t>
      </w:r>
      <w:r w:rsidR="00757CC6">
        <w:rPr>
          <w:rFonts w:ascii="Arial" w:hAnsi="Arial" w:cs="Arial"/>
          <w:kern w:val="0"/>
        </w:rPr>
        <w:t>,</w:t>
      </w:r>
      <w:r w:rsidR="00AA634E" w:rsidRPr="00757CC6">
        <w:rPr>
          <w:rFonts w:ascii="Arial" w:hAnsi="Arial" w:cs="Arial"/>
          <w:kern w:val="0"/>
        </w:rPr>
        <w:t xml:space="preserve"> </w:t>
      </w:r>
      <w:r w:rsidRPr="00757CC6">
        <w:rPr>
          <w:rFonts w:ascii="Arial" w:hAnsi="Arial" w:cs="Arial"/>
          <w:kern w:val="0"/>
        </w:rPr>
        <w:t xml:space="preserve">stanowiących potencjalne schronienie dla nietoperzy do systemu informatycznego Nadleśnictwa oraz </w:t>
      </w:r>
      <w:r w:rsidR="00757CC6">
        <w:rPr>
          <w:rFonts w:ascii="Arial" w:hAnsi="Arial" w:cs="Arial"/>
          <w:kern w:val="0"/>
        </w:rPr>
        <w:t xml:space="preserve">zobrazowania tych miejsc </w:t>
      </w:r>
      <w:r w:rsidRPr="00757CC6">
        <w:rPr>
          <w:rFonts w:ascii="Arial" w:hAnsi="Arial" w:cs="Arial"/>
          <w:kern w:val="0"/>
        </w:rPr>
        <w:t>na map</w:t>
      </w:r>
      <w:r w:rsidR="00757CC6">
        <w:rPr>
          <w:rFonts w:ascii="Arial" w:hAnsi="Arial" w:cs="Arial"/>
          <w:kern w:val="0"/>
        </w:rPr>
        <w:t>ach,</w:t>
      </w:r>
      <w:r w:rsidRPr="00757CC6">
        <w:rPr>
          <w:rFonts w:ascii="Arial" w:hAnsi="Arial" w:cs="Arial"/>
          <w:kern w:val="0"/>
        </w:rPr>
        <w:t xml:space="preserve"> przed przystąpieniem do realizacji prac gospodarczych, w ramach prowadzonego przeglądu przyrodniczego celem zabezpieczenia stanowisk występowania chronionych gatunków.</w:t>
      </w:r>
    </w:p>
    <w:p w14:paraId="227CED6C" w14:textId="77777777" w:rsidR="00497DF3" w:rsidRPr="00B82BA8" w:rsidRDefault="00497DF3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</w:rPr>
      </w:pPr>
    </w:p>
    <w:p w14:paraId="6CB2E9B8" w14:textId="1F0D6CB5" w:rsidR="004E53F1" w:rsidRPr="00B82BA8" w:rsidRDefault="004E53F1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</w:rPr>
      </w:pPr>
    </w:p>
    <w:p w14:paraId="2A3ECC12" w14:textId="77777777" w:rsidR="00E44926" w:rsidRPr="00B82BA8" w:rsidRDefault="00E44926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  <w:sz w:val="18"/>
          <w:szCs w:val="18"/>
        </w:rPr>
      </w:pPr>
    </w:p>
    <w:p w14:paraId="7606D5DD" w14:textId="77777777" w:rsidR="00E44926" w:rsidRPr="00B82BA8" w:rsidRDefault="00E44926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  <w:sz w:val="18"/>
          <w:szCs w:val="18"/>
        </w:rPr>
      </w:pPr>
    </w:p>
    <w:p w14:paraId="0076A55E" w14:textId="77777777" w:rsidR="008B2B5F" w:rsidRPr="00B82BA8" w:rsidRDefault="008B2B5F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  <w:sz w:val="18"/>
          <w:szCs w:val="18"/>
        </w:rPr>
      </w:pPr>
    </w:p>
    <w:p w14:paraId="7EAB526A" w14:textId="77777777" w:rsidR="008B2B5F" w:rsidRPr="00B82BA8" w:rsidRDefault="008B2B5F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  <w:sz w:val="18"/>
          <w:szCs w:val="18"/>
        </w:rPr>
      </w:pPr>
    </w:p>
    <w:p w14:paraId="5B4B3EEE" w14:textId="77777777" w:rsidR="008B2B5F" w:rsidRPr="00B82BA8" w:rsidRDefault="008B2B5F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  <w:sz w:val="18"/>
          <w:szCs w:val="18"/>
        </w:rPr>
      </w:pPr>
    </w:p>
    <w:p w14:paraId="2EEFFDB4" w14:textId="77777777" w:rsidR="008B2B5F" w:rsidRPr="00B82BA8" w:rsidRDefault="008B2B5F" w:rsidP="00B9035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B050"/>
          <w:sz w:val="18"/>
          <w:szCs w:val="18"/>
        </w:rPr>
      </w:pPr>
    </w:p>
    <w:p w14:paraId="016C67AF" w14:textId="77777777" w:rsidR="00813EC5" w:rsidRPr="00B82BA8" w:rsidRDefault="00813EC5" w:rsidP="00813E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kern w:val="0"/>
        </w:rPr>
      </w:pPr>
    </w:p>
    <w:p w14:paraId="7CAD2C7E" w14:textId="77777777" w:rsidR="000F15DB" w:rsidRPr="00B82BA8" w:rsidRDefault="000F15DB" w:rsidP="00813E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kern w:val="0"/>
        </w:rPr>
      </w:pPr>
    </w:p>
    <w:p w14:paraId="717D95D1" w14:textId="77777777" w:rsidR="008C2960" w:rsidRPr="00B82BA8" w:rsidRDefault="008C2960" w:rsidP="00524AC5">
      <w:pPr>
        <w:jc w:val="both"/>
        <w:rPr>
          <w:rFonts w:ascii="Arial" w:hAnsi="Arial" w:cs="Arial"/>
          <w:color w:val="00B050"/>
        </w:rPr>
      </w:pPr>
    </w:p>
    <w:p w14:paraId="7C766C9A" w14:textId="77777777" w:rsidR="008C2960" w:rsidRPr="00B82BA8" w:rsidRDefault="008C2960" w:rsidP="00524AC5">
      <w:pPr>
        <w:jc w:val="both"/>
        <w:rPr>
          <w:rFonts w:ascii="Arial" w:hAnsi="Arial" w:cs="Arial"/>
          <w:color w:val="00B050"/>
          <w:kern w:val="0"/>
        </w:rPr>
      </w:pPr>
    </w:p>
    <w:p w14:paraId="4D97C7F6" w14:textId="77777777" w:rsidR="006335BC" w:rsidRPr="00B82BA8" w:rsidRDefault="006335BC" w:rsidP="00524AC5">
      <w:pPr>
        <w:jc w:val="both"/>
        <w:rPr>
          <w:rFonts w:ascii="Arial" w:hAnsi="Arial" w:cs="Arial"/>
          <w:color w:val="00B050"/>
          <w:kern w:val="0"/>
        </w:rPr>
      </w:pPr>
    </w:p>
    <w:p w14:paraId="472C7020" w14:textId="77777777" w:rsidR="006335BC" w:rsidRPr="00B82BA8" w:rsidRDefault="006335BC" w:rsidP="006335BC">
      <w:pPr>
        <w:jc w:val="both"/>
        <w:rPr>
          <w:rFonts w:ascii="Arial" w:eastAsia="Calibri" w:hAnsi="Arial" w:cs="Arial"/>
          <w:color w:val="00B050"/>
          <w:kern w:val="0"/>
          <w:sz w:val="18"/>
          <w:szCs w:val="18"/>
        </w:rPr>
      </w:pPr>
    </w:p>
    <w:p w14:paraId="764DDACE" w14:textId="77777777" w:rsidR="00927DF2" w:rsidRPr="00B82BA8" w:rsidRDefault="00927DF2" w:rsidP="006335BC">
      <w:pPr>
        <w:jc w:val="both"/>
        <w:rPr>
          <w:rFonts w:ascii="Arial" w:hAnsi="Arial" w:cs="Arial"/>
          <w:color w:val="00B050"/>
          <w:kern w:val="0"/>
        </w:rPr>
      </w:pPr>
    </w:p>
    <w:p w14:paraId="0E0DF42C" w14:textId="77777777" w:rsidR="00927DF2" w:rsidRPr="00B82BA8" w:rsidRDefault="00927DF2" w:rsidP="006335BC">
      <w:pPr>
        <w:jc w:val="both"/>
        <w:rPr>
          <w:rFonts w:ascii="Arial" w:hAnsi="Arial" w:cs="Arial"/>
          <w:color w:val="00B050"/>
          <w:kern w:val="0"/>
        </w:rPr>
      </w:pPr>
    </w:p>
    <w:p w14:paraId="052B72D5" w14:textId="77777777" w:rsidR="00A318AD" w:rsidRPr="00B82BA8" w:rsidRDefault="00A318AD" w:rsidP="006335BC">
      <w:pPr>
        <w:jc w:val="both"/>
        <w:rPr>
          <w:rFonts w:ascii="Arial" w:hAnsi="Arial" w:cs="Arial"/>
          <w:color w:val="00B050"/>
          <w:kern w:val="0"/>
        </w:rPr>
      </w:pPr>
    </w:p>
    <w:p w14:paraId="4C0F57ED" w14:textId="77777777" w:rsidR="00134162" w:rsidRPr="00B82BA8" w:rsidRDefault="00134162" w:rsidP="002B1F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kern w:val="0"/>
        </w:rPr>
      </w:pPr>
    </w:p>
    <w:p w14:paraId="1D7AE500" w14:textId="77777777" w:rsidR="00134162" w:rsidRPr="00B82BA8" w:rsidRDefault="00134162" w:rsidP="002B1FF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kern w:val="0"/>
        </w:rPr>
      </w:pPr>
    </w:p>
    <w:p w14:paraId="313797C2" w14:textId="77777777" w:rsidR="00FA1510" w:rsidRPr="00B82BA8" w:rsidRDefault="00FA1510" w:rsidP="00A704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kern w:val="0"/>
        </w:rPr>
      </w:pPr>
    </w:p>
    <w:sectPr w:rsidR="00FA1510" w:rsidRPr="00B82BA8" w:rsidSect="008A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3EFF" w:usb1="D200FDFF" w:usb2="0A2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B30"/>
    <w:multiLevelType w:val="hybridMultilevel"/>
    <w:tmpl w:val="1890B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C5012"/>
    <w:multiLevelType w:val="hybridMultilevel"/>
    <w:tmpl w:val="FD8EC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41BCD"/>
    <w:multiLevelType w:val="hybridMultilevel"/>
    <w:tmpl w:val="BB16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162E6"/>
    <w:multiLevelType w:val="hybridMultilevel"/>
    <w:tmpl w:val="E39A1DDE"/>
    <w:lvl w:ilvl="0" w:tplc="2AE85650">
      <w:start w:val="1"/>
      <w:numFmt w:val="decimal"/>
      <w:pStyle w:val="TabelaTytu"/>
      <w:lvlText w:val="Tabela %1"/>
      <w:lvlJc w:val="left"/>
      <w:pPr>
        <w:ind w:left="5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D143F2A"/>
    <w:multiLevelType w:val="hybridMultilevel"/>
    <w:tmpl w:val="E0268C8C"/>
    <w:lvl w:ilvl="0" w:tplc="F08EF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DA5"/>
    <w:rsid w:val="000023FA"/>
    <w:rsid w:val="0000491C"/>
    <w:rsid w:val="00010838"/>
    <w:rsid w:val="00014494"/>
    <w:rsid w:val="00016CB1"/>
    <w:rsid w:val="0006000B"/>
    <w:rsid w:val="000904FF"/>
    <w:rsid w:val="00094562"/>
    <w:rsid w:val="000B1B20"/>
    <w:rsid w:val="000B566C"/>
    <w:rsid w:val="000B6EC4"/>
    <w:rsid w:val="000C4396"/>
    <w:rsid w:val="000C7B5F"/>
    <w:rsid w:val="000D1E95"/>
    <w:rsid w:val="000D2DEB"/>
    <w:rsid w:val="000E1404"/>
    <w:rsid w:val="000F15DB"/>
    <w:rsid w:val="000F26E0"/>
    <w:rsid w:val="000F3698"/>
    <w:rsid w:val="00104FBC"/>
    <w:rsid w:val="00110DD2"/>
    <w:rsid w:val="00112FD1"/>
    <w:rsid w:val="00134162"/>
    <w:rsid w:val="00137EF9"/>
    <w:rsid w:val="0014152D"/>
    <w:rsid w:val="00141DE4"/>
    <w:rsid w:val="0014522E"/>
    <w:rsid w:val="00145AE8"/>
    <w:rsid w:val="00163683"/>
    <w:rsid w:val="00171FEA"/>
    <w:rsid w:val="00173D6B"/>
    <w:rsid w:val="0018122D"/>
    <w:rsid w:val="001A2AA3"/>
    <w:rsid w:val="001B4D9A"/>
    <w:rsid w:val="001D4D83"/>
    <w:rsid w:val="001E71B7"/>
    <w:rsid w:val="001F4F89"/>
    <w:rsid w:val="0020222C"/>
    <w:rsid w:val="002058EC"/>
    <w:rsid w:val="002163CA"/>
    <w:rsid w:val="00221DE7"/>
    <w:rsid w:val="00227DA3"/>
    <w:rsid w:val="00266E8F"/>
    <w:rsid w:val="00286F69"/>
    <w:rsid w:val="0029208C"/>
    <w:rsid w:val="002A6A70"/>
    <w:rsid w:val="002B1993"/>
    <w:rsid w:val="002B1FF8"/>
    <w:rsid w:val="002B4E40"/>
    <w:rsid w:val="002C1EA8"/>
    <w:rsid w:val="002D3C29"/>
    <w:rsid w:val="002D5153"/>
    <w:rsid w:val="002D7FA2"/>
    <w:rsid w:val="002E411F"/>
    <w:rsid w:val="002F02C9"/>
    <w:rsid w:val="002F417D"/>
    <w:rsid w:val="0030445F"/>
    <w:rsid w:val="00311152"/>
    <w:rsid w:val="00315939"/>
    <w:rsid w:val="00315E29"/>
    <w:rsid w:val="0031765A"/>
    <w:rsid w:val="00322839"/>
    <w:rsid w:val="003348B2"/>
    <w:rsid w:val="003508B8"/>
    <w:rsid w:val="0036595C"/>
    <w:rsid w:val="00384423"/>
    <w:rsid w:val="00387365"/>
    <w:rsid w:val="003A0A24"/>
    <w:rsid w:val="003A11D0"/>
    <w:rsid w:val="003C07D6"/>
    <w:rsid w:val="003C5055"/>
    <w:rsid w:val="003C518A"/>
    <w:rsid w:val="003C5C75"/>
    <w:rsid w:val="003D51BE"/>
    <w:rsid w:val="003D7721"/>
    <w:rsid w:val="003E1C84"/>
    <w:rsid w:val="003E6F49"/>
    <w:rsid w:val="003F4D64"/>
    <w:rsid w:val="00420030"/>
    <w:rsid w:val="00436B4A"/>
    <w:rsid w:val="00443192"/>
    <w:rsid w:val="00464A39"/>
    <w:rsid w:val="004654E1"/>
    <w:rsid w:val="00475E30"/>
    <w:rsid w:val="00485D0C"/>
    <w:rsid w:val="00497DF3"/>
    <w:rsid w:val="004A15AB"/>
    <w:rsid w:val="004B13C5"/>
    <w:rsid w:val="004B73EB"/>
    <w:rsid w:val="004C29F9"/>
    <w:rsid w:val="004C703B"/>
    <w:rsid w:val="004E53F1"/>
    <w:rsid w:val="004E7259"/>
    <w:rsid w:val="00506AAD"/>
    <w:rsid w:val="00524AC5"/>
    <w:rsid w:val="005361F5"/>
    <w:rsid w:val="00537E2E"/>
    <w:rsid w:val="00542C8F"/>
    <w:rsid w:val="00552526"/>
    <w:rsid w:val="00562082"/>
    <w:rsid w:val="00563AAC"/>
    <w:rsid w:val="00584724"/>
    <w:rsid w:val="005A1490"/>
    <w:rsid w:val="005B3CEA"/>
    <w:rsid w:val="005B6D74"/>
    <w:rsid w:val="005D4E07"/>
    <w:rsid w:val="005D5759"/>
    <w:rsid w:val="005D7410"/>
    <w:rsid w:val="005E122D"/>
    <w:rsid w:val="00601F3C"/>
    <w:rsid w:val="006031AC"/>
    <w:rsid w:val="00605B20"/>
    <w:rsid w:val="00631E49"/>
    <w:rsid w:val="006335BC"/>
    <w:rsid w:val="00640D00"/>
    <w:rsid w:val="00647828"/>
    <w:rsid w:val="00655CE5"/>
    <w:rsid w:val="00657BA3"/>
    <w:rsid w:val="006679A4"/>
    <w:rsid w:val="006A05CD"/>
    <w:rsid w:val="006A575E"/>
    <w:rsid w:val="006B14B1"/>
    <w:rsid w:val="006B7127"/>
    <w:rsid w:val="006D0DCA"/>
    <w:rsid w:val="006F07C5"/>
    <w:rsid w:val="006F6831"/>
    <w:rsid w:val="0070465D"/>
    <w:rsid w:val="0070533A"/>
    <w:rsid w:val="00735E2E"/>
    <w:rsid w:val="007405D2"/>
    <w:rsid w:val="00756196"/>
    <w:rsid w:val="007576F3"/>
    <w:rsid w:val="00757CC6"/>
    <w:rsid w:val="007629C0"/>
    <w:rsid w:val="007639F7"/>
    <w:rsid w:val="00774452"/>
    <w:rsid w:val="00784E47"/>
    <w:rsid w:val="00790BA2"/>
    <w:rsid w:val="00797E1C"/>
    <w:rsid w:val="007A6C0F"/>
    <w:rsid w:val="007C4AA3"/>
    <w:rsid w:val="007F1F5B"/>
    <w:rsid w:val="00813EC5"/>
    <w:rsid w:val="0081616C"/>
    <w:rsid w:val="008214A1"/>
    <w:rsid w:val="00832491"/>
    <w:rsid w:val="00837F66"/>
    <w:rsid w:val="00840128"/>
    <w:rsid w:val="00845E58"/>
    <w:rsid w:val="00861164"/>
    <w:rsid w:val="00864DA5"/>
    <w:rsid w:val="00883658"/>
    <w:rsid w:val="00892161"/>
    <w:rsid w:val="00892A95"/>
    <w:rsid w:val="008A22F4"/>
    <w:rsid w:val="008A27F6"/>
    <w:rsid w:val="008B2B5F"/>
    <w:rsid w:val="008B2F5C"/>
    <w:rsid w:val="008B7830"/>
    <w:rsid w:val="008C2960"/>
    <w:rsid w:val="008C3811"/>
    <w:rsid w:val="008C5733"/>
    <w:rsid w:val="008D1ECF"/>
    <w:rsid w:val="008D7527"/>
    <w:rsid w:val="008F7B22"/>
    <w:rsid w:val="0092080E"/>
    <w:rsid w:val="00920C7E"/>
    <w:rsid w:val="009228DF"/>
    <w:rsid w:val="00926B85"/>
    <w:rsid w:val="00927DF2"/>
    <w:rsid w:val="00936AED"/>
    <w:rsid w:val="00972DAC"/>
    <w:rsid w:val="0097410E"/>
    <w:rsid w:val="009803FF"/>
    <w:rsid w:val="00995AFA"/>
    <w:rsid w:val="009B2716"/>
    <w:rsid w:val="009B2B44"/>
    <w:rsid w:val="009C4A88"/>
    <w:rsid w:val="009D1970"/>
    <w:rsid w:val="009D3426"/>
    <w:rsid w:val="009E4EA9"/>
    <w:rsid w:val="00A0098F"/>
    <w:rsid w:val="00A07D40"/>
    <w:rsid w:val="00A16011"/>
    <w:rsid w:val="00A318AD"/>
    <w:rsid w:val="00A41BDA"/>
    <w:rsid w:val="00A41C21"/>
    <w:rsid w:val="00A605AD"/>
    <w:rsid w:val="00A6082F"/>
    <w:rsid w:val="00A65701"/>
    <w:rsid w:val="00A70488"/>
    <w:rsid w:val="00A91840"/>
    <w:rsid w:val="00A9674B"/>
    <w:rsid w:val="00A969FC"/>
    <w:rsid w:val="00A96BCA"/>
    <w:rsid w:val="00A976E8"/>
    <w:rsid w:val="00AA4EB0"/>
    <w:rsid w:val="00AA634E"/>
    <w:rsid w:val="00AE0082"/>
    <w:rsid w:val="00AF05E8"/>
    <w:rsid w:val="00AF2B00"/>
    <w:rsid w:val="00B02652"/>
    <w:rsid w:val="00B12845"/>
    <w:rsid w:val="00B152A9"/>
    <w:rsid w:val="00B22B13"/>
    <w:rsid w:val="00B24410"/>
    <w:rsid w:val="00B24A14"/>
    <w:rsid w:val="00B24C0A"/>
    <w:rsid w:val="00B32BCF"/>
    <w:rsid w:val="00B35496"/>
    <w:rsid w:val="00B3796E"/>
    <w:rsid w:val="00B615B7"/>
    <w:rsid w:val="00B64552"/>
    <w:rsid w:val="00B70839"/>
    <w:rsid w:val="00B734F4"/>
    <w:rsid w:val="00B77C91"/>
    <w:rsid w:val="00B82BA8"/>
    <w:rsid w:val="00B8440D"/>
    <w:rsid w:val="00B9035D"/>
    <w:rsid w:val="00B938DF"/>
    <w:rsid w:val="00B95C9E"/>
    <w:rsid w:val="00B97EA1"/>
    <w:rsid w:val="00BA6B72"/>
    <w:rsid w:val="00BB450F"/>
    <w:rsid w:val="00BC048D"/>
    <w:rsid w:val="00BC18BE"/>
    <w:rsid w:val="00BC2F47"/>
    <w:rsid w:val="00BC6CD5"/>
    <w:rsid w:val="00BF6245"/>
    <w:rsid w:val="00C03705"/>
    <w:rsid w:val="00C06F65"/>
    <w:rsid w:val="00C15037"/>
    <w:rsid w:val="00C30245"/>
    <w:rsid w:val="00C31EB3"/>
    <w:rsid w:val="00C31F66"/>
    <w:rsid w:val="00C35C8D"/>
    <w:rsid w:val="00C5154E"/>
    <w:rsid w:val="00C61019"/>
    <w:rsid w:val="00C771A7"/>
    <w:rsid w:val="00C8486B"/>
    <w:rsid w:val="00C85CB6"/>
    <w:rsid w:val="00C9025A"/>
    <w:rsid w:val="00C95B25"/>
    <w:rsid w:val="00CA108A"/>
    <w:rsid w:val="00CB0E3A"/>
    <w:rsid w:val="00CD3BEC"/>
    <w:rsid w:val="00CD57F6"/>
    <w:rsid w:val="00D06752"/>
    <w:rsid w:val="00D13CE0"/>
    <w:rsid w:val="00D35723"/>
    <w:rsid w:val="00D35B7D"/>
    <w:rsid w:val="00D44F54"/>
    <w:rsid w:val="00D67E0B"/>
    <w:rsid w:val="00D85839"/>
    <w:rsid w:val="00D9523E"/>
    <w:rsid w:val="00D9532E"/>
    <w:rsid w:val="00D9633A"/>
    <w:rsid w:val="00DC089C"/>
    <w:rsid w:val="00DD18FF"/>
    <w:rsid w:val="00DD3843"/>
    <w:rsid w:val="00DE1EF1"/>
    <w:rsid w:val="00DE2775"/>
    <w:rsid w:val="00DE2C09"/>
    <w:rsid w:val="00E07556"/>
    <w:rsid w:val="00E2211D"/>
    <w:rsid w:val="00E2560C"/>
    <w:rsid w:val="00E26867"/>
    <w:rsid w:val="00E32263"/>
    <w:rsid w:val="00E333FE"/>
    <w:rsid w:val="00E3378E"/>
    <w:rsid w:val="00E4255E"/>
    <w:rsid w:val="00E42EFD"/>
    <w:rsid w:val="00E44926"/>
    <w:rsid w:val="00E5028B"/>
    <w:rsid w:val="00E5134C"/>
    <w:rsid w:val="00E514B1"/>
    <w:rsid w:val="00E70347"/>
    <w:rsid w:val="00E731A8"/>
    <w:rsid w:val="00E73DBF"/>
    <w:rsid w:val="00E80575"/>
    <w:rsid w:val="00E90218"/>
    <w:rsid w:val="00E94756"/>
    <w:rsid w:val="00E94EE6"/>
    <w:rsid w:val="00E978DC"/>
    <w:rsid w:val="00EB0EED"/>
    <w:rsid w:val="00EB5584"/>
    <w:rsid w:val="00EC7D35"/>
    <w:rsid w:val="00EE0079"/>
    <w:rsid w:val="00EE4B71"/>
    <w:rsid w:val="00EE7884"/>
    <w:rsid w:val="00EF1F22"/>
    <w:rsid w:val="00F00AF4"/>
    <w:rsid w:val="00F00F02"/>
    <w:rsid w:val="00F11F04"/>
    <w:rsid w:val="00F2667D"/>
    <w:rsid w:val="00F31462"/>
    <w:rsid w:val="00F3607E"/>
    <w:rsid w:val="00F376B2"/>
    <w:rsid w:val="00F4402E"/>
    <w:rsid w:val="00F4769B"/>
    <w:rsid w:val="00F504D9"/>
    <w:rsid w:val="00F506D6"/>
    <w:rsid w:val="00F57670"/>
    <w:rsid w:val="00F725B2"/>
    <w:rsid w:val="00F77B70"/>
    <w:rsid w:val="00F83014"/>
    <w:rsid w:val="00F959BF"/>
    <w:rsid w:val="00F96461"/>
    <w:rsid w:val="00FA1510"/>
    <w:rsid w:val="00FB48D9"/>
    <w:rsid w:val="00FC48BC"/>
    <w:rsid w:val="00FD00F5"/>
    <w:rsid w:val="00FD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59CF1"/>
  <w15:docId w15:val="{F4BC87E3-2E9B-4D12-9D4D-6FBF14DE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8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8DF"/>
    <w:pPr>
      <w:ind w:left="720"/>
      <w:contextualSpacing/>
    </w:pPr>
  </w:style>
  <w:style w:type="paragraph" w:customStyle="1" w:styleId="Standard">
    <w:name w:val="Standard"/>
    <w:link w:val="StandardZnak"/>
    <w:rsid w:val="00790BA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link w:val="Standard"/>
    <w:rsid w:val="00790BA2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TabelaTytu">
    <w:name w:val="Tabela Tytuł"/>
    <w:basedOn w:val="Normalny"/>
    <w:link w:val="TabelaTytuZnak"/>
    <w:qFormat/>
    <w:rsid w:val="0000491C"/>
    <w:pPr>
      <w:numPr>
        <w:numId w:val="2"/>
      </w:numPr>
      <w:spacing w:after="0" w:line="240" w:lineRule="auto"/>
      <w:ind w:left="927"/>
      <w:jc w:val="both"/>
    </w:pPr>
    <w:rPr>
      <w:rFonts w:ascii="Arial" w:hAnsi="Arial" w:cs="Arial"/>
      <w:b/>
      <w:kern w:val="0"/>
      <w:sz w:val="20"/>
      <w:szCs w:val="20"/>
      <w:lang w:eastAsia="pl-PL" w:bidi="ne-NP"/>
    </w:rPr>
  </w:style>
  <w:style w:type="character" w:customStyle="1" w:styleId="TabelaTytuZnak">
    <w:name w:val="Tabela Tytuł Znak"/>
    <w:basedOn w:val="Domylnaczcionkaakapitu"/>
    <w:link w:val="TabelaTytu"/>
    <w:rsid w:val="0000491C"/>
    <w:rPr>
      <w:rFonts w:ascii="Arial" w:hAnsi="Arial" w:cs="Arial"/>
      <w:b/>
      <w:kern w:val="0"/>
      <w:sz w:val="20"/>
      <w:szCs w:val="20"/>
      <w:lang w:eastAsia="pl-PL" w:bidi="ne-NP"/>
    </w:rPr>
  </w:style>
  <w:style w:type="character" w:styleId="Odwoaniedokomentarza">
    <w:name w:val="annotation reference"/>
    <w:basedOn w:val="Domylnaczcionkaakapitu"/>
    <w:uiPriority w:val="99"/>
    <w:unhideWhenUsed/>
    <w:rsid w:val="00004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491C"/>
    <w:pPr>
      <w:spacing w:after="0" w:line="240" w:lineRule="auto"/>
      <w:ind w:firstLine="357"/>
      <w:jc w:val="both"/>
    </w:pPr>
    <w:rPr>
      <w:rFonts w:ascii="Arial" w:hAnsi="Arial" w:cs="Arial"/>
      <w:kern w:val="0"/>
      <w:sz w:val="20"/>
      <w:szCs w:val="18"/>
      <w:lang w:eastAsia="pl-PL" w:bidi="ne-NP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491C"/>
    <w:rPr>
      <w:rFonts w:ascii="Arial" w:hAnsi="Arial" w:cs="Arial"/>
      <w:kern w:val="0"/>
      <w:sz w:val="20"/>
      <w:szCs w:val="18"/>
      <w:lang w:eastAsia="pl-PL" w:bidi="ne-NP"/>
    </w:rPr>
  </w:style>
  <w:style w:type="paragraph" w:customStyle="1" w:styleId="gwp0af90fe8msonormal">
    <w:name w:val="gwp0af90fe8_msonormal"/>
    <w:basedOn w:val="Normalny"/>
    <w:rsid w:val="00542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gwp384e9505msonormal">
    <w:name w:val="gwp384e9505_msonormal"/>
    <w:basedOn w:val="Normalny"/>
    <w:rsid w:val="009C4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gwp875549a0msonormal">
    <w:name w:val="gwp875549a0_msonormal"/>
    <w:basedOn w:val="Normalny"/>
    <w:rsid w:val="007A6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MAOTABELA1">
    <w:name w:val="MAO_TABELA_1"/>
    <w:basedOn w:val="Normalny"/>
    <w:next w:val="Normalny"/>
    <w:link w:val="MAOTABELA1Znak"/>
    <w:qFormat/>
    <w:rsid w:val="000D2DEB"/>
    <w:pPr>
      <w:framePr w:hSpace="142" w:wrap="notBeside" w:vAnchor="page" w:hAnchor="text" w:xAlign="center" w:y="1"/>
      <w:spacing w:before="20" w:after="20" w:line="276" w:lineRule="auto"/>
      <w:ind w:firstLine="709"/>
      <w:suppressOverlap/>
      <w:jc w:val="center"/>
    </w:pPr>
    <w:rPr>
      <w:rFonts w:ascii="Arial" w:eastAsia="Calibri" w:hAnsi="Arial" w:cs="Times New Roman"/>
      <w:kern w:val="0"/>
      <w:sz w:val="18"/>
      <w:szCs w:val="16"/>
      <w:lang w:val="x-none"/>
    </w:rPr>
  </w:style>
  <w:style w:type="character" w:customStyle="1" w:styleId="MAOTABELA1Znak">
    <w:name w:val="MAO_TABELA_1 Znak"/>
    <w:link w:val="MAOTABELA1"/>
    <w:rsid w:val="000D2DEB"/>
    <w:rPr>
      <w:rFonts w:ascii="Arial" w:eastAsia="Calibri" w:hAnsi="Arial" w:cs="Times New Roman"/>
      <w:kern w:val="0"/>
      <w:sz w:val="18"/>
      <w:szCs w:val="16"/>
      <w:lang w:val="x-none"/>
    </w:rPr>
  </w:style>
  <w:style w:type="character" w:styleId="Hipercze">
    <w:name w:val="Hyperlink"/>
    <w:basedOn w:val="Domylnaczcionkaakapitu"/>
    <w:uiPriority w:val="99"/>
    <w:unhideWhenUsed/>
    <w:rsid w:val="00757CC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7C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44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70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6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97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5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9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52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81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37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8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0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olog.pgi.gov.pl/" TargetMode="External"/><Relationship Id="rId5" Type="http://schemas.openxmlformats.org/officeDocument/2006/relationships/hyperlink" Target="https://speleobielsko.pl/klub/dzial-beskidz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krauser</dc:creator>
  <cp:keywords/>
  <dc:description/>
  <cp:lastModifiedBy>Dariusz Janczyk</cp:lastModifiedBy>
  <cp:revision>2</cp:revision>
  <cp:lastPrinted>2024-05-24T07:04:00Z</cp:lastPrinted>
  <dcterms:created xsi:type="dcterms:W3CDTF">2024-07-18T21:23:00Z</dcterms:created>
  <dcterms:modified xsi:type="dcterms:W3CDTF">2024-07-18T21:23:00Z</dcterms:modified>
</cp:coreProperties>
</file>